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C9" w:rsidRDefault="004E0BC9" w:rsidP="004E0BC9">
      <w:pPr>
        <w:jc w:val="center"/>
        <w:rPr>
          <w:rFonts w:asciiTheme="majorEastAsia" w:eastAsiaTheme="majorEastAsia" w:hAnsiTheme="majorEastAsia"/>
          <w:b/>
          <w:sz w:val="24"/>
          <w:szCs w:val="24"/>
        </w:rPr>
      </w:pPr>
      <w:r w:rsidRPr="004E0BC9">
        <w:rPr>
          <w:rFonts w:asciiTheme="majorEastAsia" w:eastAsiaTheme="majorEastAsia" w:hAnsiTheme="majorEastAsia"/>
          <w:b/>
          <w:noProof/>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0</wp:posOffset>
                </wp:positionV>
                <wp:extent cx="7143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rsidR="004E0BC9" w:rsidRPr="004E0BC9" w:rsidRDefault="004E0BC9">
                            <w:pPr>
                              <w:rPr>
                                <w:rFonts w:asciiTheme="majorEastAsia" w:eastAsiaTheme="majorEastAsia" w:hAnsiTheme="majorEastAsia"/>
                                <w:b/>
                              </w:rPr>
                            </w:pPr>
                            <w:r w:rsidRPr="004E0BC9">
                              <w:rPr>
                                <w:rFonts w:asciiTheme="majorEastAsia" w:eastAsiaTheme="majorEastAsia" w:hAnsiTheme="majorEastAsia" w:hint="eastAsia"/>
                                <w:b/>
                                <w:sz w:val="24"/>
                              </w:rPr>
                              <w:t>資料４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05pt;margin-top:0;width:56.2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">
                <v:textbox style="mso-fit-shape-to-text:t">
                  <w:txbxContent>
                    <w:p w:rsidR="004E0BC9" w:rsidRPr="004E0BC9" w:rsidRDefault="004E0BC9">
                      <w:pPr>
                        <w:rPr>
                          <w:rFonts w:asciiTheme="majorEastAsia" w:eastAsiaTheme="majorEastAsia" w:hAnsiTheme="majorEastAsia"/>
                          <w:b/>
                        </w:rPr>
                      </w:pPr>
                      <w:r w:rsidRPr="004E0BC9">
                        <w:rPr>
                          <w:rFonts w:asciiTheme="majorEastAsia" w:eastAsiaTheme="majorEastAsia" w:hAnsiTheme="majorEastAsia" w:hint="eastAsia"/>
                          <w:b/>
                          <w:sz w:val="24"/>
                        </w:rPr>
                        <w:t>資料４</w:t>
                      </w:r>
                    </w:p>
                  </w:txbxContent>
                </v:textbox>
                <w10:wrap type="square" anchorx="margin"/>
              </v:shape>
            </w:pict>
          </mc:Fallback>
        </mc:AlternateContent>
      </w:r>
      <w:r>
        <w:rPr>
          <w:rFonts w:asciiTheme="majorEastAsia" w:eastAsiaTheme="majorEastAsia" w:hAnsiTheme="majorEastAsia" w:hint="eastAsia"/>
          <w:b/>
          <w:sz w:val="24"/>
          <w:szCs w:val="24"/>
        </w:rPr>
        <w:t xml:space="preserve">　　　　　</w:t>
      </w:r>
    </w:p>
    <w:p w:rsidR="004E0BC9" w:rsidRDefault="004E0BC9" w:rsidP="004E0BC9">
      <w:pPr>
        <w:jc w:val="center"/>
        <w:rPr>
          <w:rFonts w:asciiTheme="majorEastAsia" w:eastAsiaTheme="majorEastAsia" w:hAnsiTheme="majorEastAsia"/>
          <w:b/>
          <w:sz w:val="24"/>
          <w:szCs w:val="24"/>
        </w:rPr>
      </w:pPr>
    </w:p>
    <w:p w:rsidR="00540907" w:rsidRPr="00540907" w:rsidRDefault="00540907" w:rsidP="004E0BC9">
      <w:pPr>
        <w:jc w:val="center"/>
        <w:rPr>
          <w:rFonts w:asciiTheme="majorEastAsia" w:eastAsiaTheme="majorEastAsia" w:hAnsiTheme="majorEastAsia"/>
          <w:b/>
          <w:sz w:val="24"/>
          <w:szCs w:val="24"/>
        </w:rPr>
      </w:pPr>
      <w:r w:rsidRPr="00540907">
        <w:rPr>
          <w:rFonts w:asciiTheme="majorEastAsia" w:eastAsiaTheme="majorEastAsia" w:hAnsiTheme="majorEastAsia" w:hint="eastAsia"/>
          <w:b/>
          <w:sz w:val="24"/>
          <w:szCs w:val="24"/>
        </w:rPr>
        <w:t>教育・保育施設の利用定員の設定について</w:t>
      </w:r>
      <w:bookmarkStart w:id="0" w:name="_GoBack"/>
      <w:bookmarkEnd w:id="0"/>
    </w:p>
    <w:p w:rsidR="00540907" w:rsidRDefault="00540907" w:rsidP="00540907"/>
    <w:p w:rsidR="00540907" w:rsidRPr="00540907" w:rsidRDefault="00540907" w:rsidP="00540907">
      <w:pPr>
        <w:rPr>
          <w:rFonts w:asciiTheme="majorEastAsia" w:eastAsiaTheme="majorEastAsia" w:hAnsiTheme="majorEastAsia"/>
          <w:b/>
          <w:sz w:val="24"/>
          <w:szCs w:val="24"/>
        </w:rPr>
      </w:pPr>
      <w:r w:rsidRPr="00540907">
        <w:rPr>
          <w:rFonts w:asciiTheme="majorEastAsia" w:eastAsiaTheme="majorEastAsia" w:hAnsiTheme="majorEastAsia" w:hint="eastAsia"/>
          <w:b/>
          <w:sz w:val="24"/>
          <w:szCs w:val="24"/>
        </w:rPr>
        <w:t>１．所掌事務</w:t>
      </w:r>
    </w:p>
    <w:p w:rsidR="00540907" w:rsidRDefault="00540907" w:rsidP="00540907"/>
    <w:p w:rsidR="00540907" w:rsidRPr="00540907" w:rsidRDefault="00540907" w:rsidP="00540907">
      <w:pPr>
        <w:ind w:firstLineChars="100" w:firstLine="240"/>
        <w:rPr>
          <w:sz w:val="24"/>
          <w:szCs w:val="24"/>
        </w:rPr>
      </w:pPr>
      <w:r w:rsidRPr="00540907">
        <w:rPr>
          <w:rFonts w:hint="eastAsia"/>
          <w:sz w:val="24"/>
          <w:szCs w:val="24"/>
        </w:rPr>
        <w:t>大東市子ども・子育て会議の所掌事務については、大東市附属機関条例において、会議の担任する事務として、「子ども・子育て支援法（平成２４年法律第６５号）第７７条第１項各号に掲げる事項、大東市次世代育成支援対策行動計画に関する事項その他子ども・子育て支援</w:t>
      </w:r>
      <w:r w:rsidR="001669DA">
        <w:rPr>
          <w:rFonts w:hint="eastAsia"/>
          <w:sz w:val="24"/>
          <w:szCs w:val="24"/>
        </w:rPr>
        <w:t>に関する事項についての調査審議に関する事務」と定められている。</w:t>
      </w:r>
    </w:p>
    <w:p w:rsidR="00540907" w:rsidRDefault="00540907" w:rsidP="00540907"/>
    <w:p w:rsidR="000128EC" w:rsidRDefault="00540907" w:rsidP="00540907">
      <w:pPr>
        <w:rPr>
          <w:sz w:val="24"/>
          <w:szCs w:val="24"/>
        </w:rPr>
      </w:pPr>
      <w:r w:rsidRPr="00540907">
        <w:rPr>
          <w:rFonts w:hint="eastAsia"/>
          <w:sz w:val="24"/>
          <w:szCs w:val="24"/>
        </w:rPr>
        <w:t>＜子ども・子育て支援法＞</w:t>
      </w:r>
    </w:p>
    <w:tbl>
      <w:tblPr>
        <w:tblStyle w:val="a3"/>
        <w:tblW w:w="0" w:type="auto"/>
        <w:tblLook w:val="04A0" w:firstRow="1" w:lastRow="0" w:firstColumn="1" w:lastColumn="0" w:noHBand="0" w:noVBand="1"/>
      </w:tblPr>
      <w:tblGrid>
        <w:gridCol w:w="9634"/>
      </w:tblGrid>
      <w:tr w:rsidR="00540907" w:rsidTr="00540907">
        <w:tc>
          <w:tcPr>
            <w:tcW w:w="9634" w:type="dxa"/>
          </w:tcPr>
          <w:p w:rsidR="00540907" w:rsidRPr="00540907" w:rsidRDefault="00540907" w:rsidP="00540907">
            <w:pPr>
              <w:rPr>
                <w:sz w:val="24"/>
                <w:szCs w:val="24"/>
              </w:rPr>
            </w:pPr>
            <w:r w:rsidRPr="00540907">
              <w:rPr>
                <w:rFonts w:hint="eastAsia"/>
                <w:sz w:val="24"/>
                <w:szCs w:val="24"/>
              </w:rPr>
              <w:t>（市町村等における合議制の機関）</w:t>
            </w:r>
          </w:p>
          <w:p w:rsidR="00540907" w:rsidRPr="00540907" w:rsidRDefault="00540907" w:rsidP="00540907">
            <w:pPr>
              <w:rPr>
                <w:sz w:val="24"/>
                <w:szCs w:val="24"/>
              </w:rPr>
            </w:pPr>
            <w:r w:rsidRPr="00540907">
              <w:rPr>
                <w:rFonts w:hint="eastAsia"/>
                <w:sz w:val="24"/>
                <w:szCs w:val="24"/>
              </w:rPr>
              <w:t>第７７条</w:t>
            </w:r>
            <w:r w:rsidRPr="00540907">
              <w:rPr>
                <w:rFonts w:hint="eastAsia"/>
                <w:sz w:val="24"/>
                <w:szCs w:val="24"/>
              </w:rPr>
              <w:t xml:space="preserve"> </w:t>
            </w:r>
            <w:r w:rsidRPr="00540907">
              <w:rPr>
                <w:rFonts w:hint="eastAsia"/>
                <w:sz w:val="24"/>
                <w:szCs w:val="24"/>
              </w:rPr>
              <w:t>市町村は、条例で定めるところにより、次に掲げる事務を処理するため、審議会その他の合議制の機関を置くよう努めるものとする。</w:t>
            </w:r>
          </w:p>
          <w:p w:rsidR="00540907" w:rsidRDefault="00540907" w:rsidP="00540907">
            <w:pPr>
              <w:rPr>
                <w:sz w:val="24"/>
                <w:szCs w:val="24"/>
              </w:rPr>
            </w:pPr>
            <w:r w:rsidRPr="00540907">
              <w:rPr>
                <w:rFonts w:hint="eastAsia"/>
                <w:sz w:val="24"/>
                <w:szCs w:val="24"/>
              </w:rPr>
              <w:t>（１）</w:t>
            </w:r>
            <w:r w:rsidRPr="00540907">
              <w:rPr>
                <w:rFonts w:hint="eastAsia"/>
                <w:sz w:val="24"/>
                <w:szCs w:val="24"/>
              </w:rPr>
              <w:t xml:space="preserve"> </w:t>
            </w:r>
            <w:r w:rsidRPr="002162FE">
              <w:rPr>
                <w:rFonts w:asciiTheme="majorEastAsia" w:eastAsiaTheme="majorEastAsia" w:hAnsiTheme="majorEastAsia" w:hint="eastAsia"/>
                <w:b/>
                <w:sz w:val="24"/>
                <w:szCs w:val="24"/>
                <w:u w:val="single"/>
              </w:rPr>
              <w:t>特定教育・保育施設の利用定員の設定に関し、第３１条第２項に規定する事項を処理すること</w:t>
            </w:r>
            <w:r w:rsidRPr="00540907">
              <w:rPr>
                <w:rFonts w:hint="eastAsia"/>
                <w:sz w:val="24"/>
                <w:szCs w:val="24"/>
              </w:rPr>
              <w:t>。</w:t>
            </w:r>
          </w:p>
          <w:p w:rsidR="002162FE" w:rsidRPr="00540907" w:rsidRDefault="002162FE" w:rsidP="00540907">
            <w:pPr>
              <w:rPr>
                <w:sz w:val="24"/>
                <w:szCs w:val="24"/>
              </w:rPr>
            </w:pPr>
          </w:p>
          <w:p w:rsidR="00540907" w:rsidRPr="00540907" w:rsidRDefault="00540907" w:rsidP="00540907">
            <w:pPr>
              <w:rPr>
                <w:sz w:val="24"/>
                <w:szCs w:val="24"/>
              </w:rPr>
            </w:pPr>
            <w:r w:rsidRPr="00540907">
              <w:rPr>
                <w:rFonts w:hint="eastAsia"/>
                <w:sz w:val="24"/>
                <w:szCs w:val="24"/>
              </w:rPr>
              <w:t>（２）</w:t>
            </w:r>
            <w:r w:rsidRPr="00540907">
              <w:rPr>
                <w:rFonts w:hint="eastAsia"/>
                <w:sz w:val="24"/>
                <w:szCs w:val="24"/>
              </w:rPr>
              <w:tab/>
            </w:r>
            <w:r w:rsidRPr="00540907">
              <w:rPr>
                <w:rFonts w:hint="eastAsia"/>
                <w:sz w:val="24"/>
                <w:szCs w:val="24"/>
              </w:rPr>
              <w:t>特定地域型保育事業の利用定員の設定に関し、第４３条第３項に規定する事項を処理すること。</w:t>
            </w:r>
          </w:p>
          <w:p w:rsidR="00540907" w:rsidRPr="00540907" w:rsidRDefault="00540907" w:rsidP="00540907">
            <w:pPr>
              <w:rPr>
                <w:sz w:val="24"/>
                <w:szCs w:val="24"/>
              </w:rPr>
            </w:pPr>
            <w:r w:rsidRPr="00540907">
              <w:rPr>
                <w:rFonts w:hint="eastAsia"/>
                <w:sz w:val="24"/>
                <w:szCs w:val="24"/>
              </w:rPr>
              <w:t>（３）</w:t>
            </w:r>
            <w:r w:rsidRPr="00540907">
              <w:rPr>
                <w:rFonts w:hint="eastAsia"/>
                <w:sz w:val="24"/>
                <w:szCs w:val="24"/>
              </w:rPr>
              <w:tab/>
            </w:r>
            <w:r w:rsidRPr="00540907">
              <w:rPr>
                <w:rFonts w:hint="eastAsia"/>
                <w:sz w:val="24"/>
                <w:szCs w:val="24"/>
              </w:rPr>
              <w:t>市町村子ども・子育て支援事業計画に関し、第６１条第７項に規定する事項を処理すること。</w:t>
            </w:r>
          </w:p>
          <w:p w:rsidR="00540907" w:rsidRPr="00540907" w:rsidRDefault="00540907" w:rsidP="00540907">
            <w:pPr>
              <w:rPr>
                <w:sz w:val="24"/>
                <w:szCs w:val="24"/>
              </w:rPr>
            </w:pPr>
            <w:r w:rsidRPr="00540907">
              <w:rPr>
                <w:rFonts w:hint="eastAsia"/>
                <w:sz w:val="24"/>
                <w:szCs w:val="24"/>
              </w:rPr>
              <w:t>（４）</w:t>
            </w:r>
            <w:r w:rsidRPr="00540907">
              <w:rPr>
                <w:rFonts w:hint="eastAsia"/>
                <w:sz w:val="24"/>
                <w:szCs w:val="24"/>
              </w:rPr>
              <w:t xml:space="preserve">  </w:t>
            </w:r>
            <w:r w:rsidRPr="00540907">
              <w:rPr>
                <w:rFonts w:hint="eastAsia"/>
                <w:sz w:val="24"/>
                <w:szCs w:val="24"/>
              </w:rPr>
              <w:t>当該市町村における子ども・子育て支援に関する施策の総合的かつ計画的な推進に関し必要な事項及び当該施策の実施状況を調査審議すること。</w:t>
            </w:r>
          </w:p>
          <w:p w:rsidR="00540907" w:rsidRPr="00540907" w:rsidRDefault="00540907" w:rsidP="00540907">
            <w:pPr>
              <w:rPr>
                <w:sz w:val="24"/>
                <w:szCs w:val="24"/>
              </w:rPr>
            </w:pPr>
          </w:p>
          <w:p w:rsidR="00540907" w:rsidRPr="00540907" w:rsidRDefault="00540907" w:rsidP="00540907">
            <w:pPr>
              <w:rPr>
                <w:sz w:val="24"/>
                <w:szCs w:val="24"/>
              </w:rPr>
            </w:pPr>
            <w:r w:rsidRPr="00540907">
              <w:rPr>
                <w:rFonts w:hint="eastAsia"/>
                <w:sz w:val="24"/>
                <w:szCs w:val="24"/>
              </w:rPr>
              <w:t>（特定教育・保育施設の確認）</w:t>
            </w:r>
          </w:p>
          <w:p w:rsidR="00540907" w:rsidRPr="00540907" w:rsidRDefault="00540907" w:rsidP="00540907">
            <w:pPr>
              <w:rPr>
                <w:sz w:val="24"/>
                <w:szCs w:val="24"/>
              </w:rPr>
            </w:pPr>
            <w:r w:rsidRPr="00540907">
              <w:rPr>
                <w:rFonts w:hint="eastAsia"/>
                <w:sz w:val="24"/>
                <w:szCs w:val="24"/>
              </w:rPr>
              <w:t>第３１条</w:t>
            </w:r>
            <w:r w:rsidRPr="00540907">
              <w:rPr>
                <w:rFonts w:hint="eastAsia"/>
                <w:sz w:val="24"/>
                <w:szCs w:val="24"/>
              </w:rPr>
              <w:t xml:space="preserve"> </w:t>
            </w:r>
            <w:r w:rsidRPr="00540907">
              <w:rPr>
                <w:rFonts w:hint="eastAsia"/>
                <w:sz w:val="24"/>
                <w:szCs w:val="24"/>
              </w:rPr>
              <w:t>第２７条第１項の確認は、内閣府令で定めるところにより、教育・保育施設の設置者（国（国立大学法人法</w:t>
            </w:r>
            <w:r w:rsidRPr="00540907">
              <w:rPr>
                <w:rFonts w:hint="eastAsia"/>
                <w:sz w:val="24"/>
                <w:szCs w:val="24"/>
              </w:rPr>
              <w:t xml:space="preserve"> </w:t>
            </w:r>
            <w:r w:rsidRPr="00540907">
              <w:rPr>
                <w:rFonts w:hint="eastAsia"/>
                <w:sz w:val="24"/>
                <w:szCs w:val="24"/>
              </w:rPr>
              <w:t>（平成</w:t>
            </w:r>
            <w:r w:rsidRPr="00540907">
              <w:rPr>
                <w:rFonts w:hint="eastAsia"/>
                <w:sz w:val="24"/>
                <w:szCs w:val="24"/>
              </w:rPr>
              <w:t xml:space="preserve"> 15 </w:t>
            </w:r>
            <w:r w:rsidRPr="00540907">
              <w:rPr>
                <w:rFonts w:hint="eastAsia"/>
                <w:sz w:val="24"/>
                <w:szCs w:val="24"/>
              </w:rPr>
              <w:t>年法律第</w:t>
            </w:r>
            <w:r w:rsidRPr="00540907">
              <w:rPr>
                <w:rFonts w:hint="eastAsia"/>
                <w:sz w:val="24"/>
                <w:szCs w:val="24"/>
              </w:rPr>
              <w:t xml:space="preserve"> 112 </w:t>
            </w:r>
            <w:r w:rsidRPr="00540907">
              <w:rPr>
                <w:rFonts w:hint="eastAsia"/>
                <w:sz w:val="24"/>
                <w:szCs w:val="24"/>
              </w:rPr>
              <w:t>号）第２条第１項</w:t>
            </w:r>
            <w:r w:rsidRPr="00540907">
              <w:rPr>
                <w:rFonts w:hint="eastAsia"/>
                <w:sz w:val="24"/>
                <w:szCs w:val="24"/>
              </w:rPr>
              <w:t xml:space="preserve"> </w:t>
            </w:r>
            <w:r w:rsidRPr="00540907">
              <w:rPr>
                <w:rFonts w:hint="eastAsia"/>
                <w:sz w:val="24"/>
                <w:szCs w:val="24"/>
              </w:rPr>
              <w:t>に規定する国立大学法人を含む。附則第７条において同じ。）を除き、法人に限る。以下同じ。）の申請により、次の各号に掲げる教育・保育施設の区分に応じ、</w:t>
            </w:r>
            <w:r w:rsidRPr="00540907">
              <w:rPr>
                <w:rFonts w:asciiTheme="majorEastAsia" w:eastAsiaTheme="majorEastAsia" w:hAnsiTheme="majorEastAsia" w:hint="eastAsia"/>
                <w:b/>
                <w:sz w:val="24"/>
                <w:szCs w:val="24"/>
                <w:u w:val="single"/>
              </w:rPr>
              <w:t>当該各号に定める小学校就学前子どもの区分ごとの利用定員を定めて</w:t>
            </w:r>
            <w:r w:rsidRPr="00540907">
              <w:rPr>
                <w:rFonts w:hint="eastAsia"/>
                <w:sz w:val="24"/>
                <w:szCs w:val="24"/>
              </w:rPr>
              <w:t>、市町村長が行う。</w:t>
            </w:r>
          </w:p>
          <w:p w:rsidR="00540907" w:rsidRPr="00540907" w:rsidRDefault="00540907" w:rsidP="00540907">
            <w:pPr>
              <w:rPr>
                <w:sz w:val="24"/>
                <w:szCs w:val="24"/>
              </w:rPr>
            </w:pPr>
            <w:r w:rsidRPr="00540907">
              <w:rPr>
                <w:rFonts w:hint="eastAsia"/>
                <w:sz w:val="24"/>
                <w:szCs w:val="24"/>
              </w:rPr>
              <w:t>（１）</w:t>
            </w:r>
            <w:r w:rsidRPr="00540907">
              <w:rPr>
                <w:rFonts w:hint="eastAsia"/>
                <w:sz w:val="24"/>
                <w:szCs w:val="24"/>
              </w:rPr>
              <w:tab/>
            </w:r>
            <w:r w:rsidRPr="00540907">
              <w:rPr>
                <w:rFonts w:hint="eastAsia"/>
                <w:sz w:val="24"/>
                <w:szCs w:val="24"/>
              </w:rPr>
              <w:t>認定こども園</w:t>
            </w:r>
            <w:r w:rsidRPr="00540907">
              <w:rPr>
                <w:rFonts w:hint="eastAsia"/>
                <w:sz w:val="24"/>
                <w:szCs w:val="24"/>
              </w:rPr>
              <w:tab/>
            </w:r>
            <w:r w:rsidRPr="00540907">
              <w:rPr>
                <w:rFonts w:hint="eastAsia"/>
                <w:sz w:val="24"/>
                <w:szCs w:val="24"/>
              </w:rPr>
              <w:t>第１９条第１項各号に掲げる小学校就学前子どもの区分</w:t>
            </w:r>
          </w:p>
          <w:p w:rsidR="00540907" w:rsidRPr="00540907" w:rsidRDefault="00540907" w:rsidP="00540907">
            <w:pPr>
              <w:rPr>
                <w:sz w:val="24"/>
                <w:szCs w:val="24"/>
              </w:rPr>
            </w:pPr>
            <w:r w:rsidRPr="00540907">
              <w:rPr>
                <w:rFonts w:hint="eastAsia"/>
                <w:sz w:val="24"/>
                <w:szCs w:val="24"/>
              </w:rPr>
              <w:t>（２）</w:t>
            </w:r>
            <w:r w:rsidRPr="00540907">
              <w:rPr>
                <w:rFonts w:hint="eastAsia"/>
                <w:sz w:val="24"/>
                <w:szCs w:val="24"/>
              </w:rPr>
              <w:tab/>
            </w:r>
            <w:r w:rsidRPr="00540907">
              <w:rPr>
                <w:rFonts w:hint="eastAsia"/>
                <w:sz w:val="24"/>
                <w:szCs w:val="24"/>
              </w:rPr>
              <w:t>幼稚園</w:t>
            </w:r>
            <w:r w:rsidRPr="00540907">
              <w:rPr>
                <w:rFonts w:hint="eastAsia"/>
                <w:sz w:val="24"/>
                <w:szCs w:val="24"/>
              </w:rPr>
              <w:tab/>
            </w:r>
            <w:r w:rsidRPr="00540907">
              <w:rPr>
                <w:rFonts w:hint="eastAsia"/>
                <w:sz w:val="24"/>
                <w:szCs w:val="24"/>
              </w:rPr>
              <w:t>第１９条第１項第１号に掲げる小学校就学前子どもの区分</w:t>
            </w:r>
          </w:p>
          <w:p w:rsidR="00540907" w:rsidRPr="00540907" w:rsidRDefault="00540907" w:rsidP="00540907">
            <w:pPr>
              <w:rPr>
                <w:sz w:val="24"/>
                <w:szCs w:val="24"/>
              </w:rPr>
            </w:pPr>
            <w:r w:rsidRPr="00540907">
              <w:rPr>
                <w:rFonts w:hint="eastAsia"/>
                <w:sz w:val="24"/>
                <w:szCs w:val="24"/>
              </w:rPr>
              <w:t>（３）</w:t>
            </w:r>
            <w:r w:rsidRPr="00540907">
              <w:rPr>
                <w:rFonts w:hint="eastAsia"/>
                <w:sz w:val="24"/>
                <w:szCs w:val="24"/>
              </w:rPr>
              <w:tab/>
            </w:r>
            <w:r w:rsidRPr="00540907">
              <w:rPr>
                <w:rFonts w:hint="eastAsia"/>
                <w:sz w:val="24"/>
                <w:szCs w:val="24"/>
              </w:rPr>
              <w:t>保育所</w:t>
            </w:r>
            <w:r w:rsidRPr="00540907">
              <w:rPr>
                <w:rFonts w:hint="eastAsia"/>
                <w:sz w:val="24"/>
                <w:szCs w:val="24"/>
              </w:rPr>
              <w:t xml:space="preserve"> </w:t>
            </w:r>
            <w:r w:rsidRPr="00540907">
              <w:rPr>
                <w:rFonts w:hint="eastAsia"/>
                <w:sz w:val="24"/>
                <w:szCs w:val="24"/>
              </w:rPr>
              <w:t>第１９条第１項第２号に掲げる小学校就学前子どもの区分及び同項第３号に掲げる小学校就学前子どもの区分</w:t>
            </w:r>
          </w:p>
          <w:p w:rsidR="00540907" w:rsidRPr="00540907" w:rsidRDefault="00540907" w:rsidP="00540907">
            <w:pPr>
              <w:rPr>
                <w:sz w:val="24"/>
                <w:szCs w:val="24"/>
              </w:rPr>
            </w:pPr>
          </w:p>
          <w:p w:rsidR="00540907" w:rsidRPr="00540907" w:rsidRDefault="00540907" w:rsidP="00540907">
            <w:pPr>
              <w:rPr>
                <w:sz w:val="24"/>
                <w:szCs w:val="24"/>
              </w:rPr>
            </w:pPr>
            <w:r w:rsidRPr="00540907">
              <w:rPr>
                <w:rFonts w:hint="eastAsia"/>
                <w:sz w:val="24"/>
                <w:szCs w:val="24"/>
              </w:rPr>
              <w:t>２</w:t>
            </w:r>
            <w:r>
              <w:rPr>
                <w:rFonts w:hint="eastAsia"/>
                <w:sz w:val="24"/>
                <w:szCs w:val="24"/>
              </w:rPr>
              <w:t xml:space="preserve">　</w:t>
            </w:r>
            <w:r w:rsidRPr="00540907">
              <w:rPr>
                <w:rFonts w:hint="eastAsia"/>
                <w:sz w:val="24"/>
                <w:szCs w:val="24"/>
              </w:rPr>
              <w:t>市町村長は、前項の規定により</w:t>
            </w:r>
            <w:r w:rsidRPr="00540907">
              <w:rPr>
                <w:rFonts w:asciiTheme="majorEastAsia" w:eastAsiaTheme="majorEastAsia" w:hAnsiTheme="majorEastAsia" w:hint="eastAsia"/>
                <w:b/>
                <w:sz w:val="24"/>
                <w:szCs w:val="24"/>
                <w:u w:val="single"/>
              </w:rPr>
              <w:t>特定教育・保育施設の利用定員を定めようとするときは</w:t>
            </w:r>
            <w:r w:rsidRPr="00540907">
              <w:rPr>
                <w:rFonts w:hint="eastAsia"/>
                <w:sz w:val="24"/>
                <w:szCs w:val="24"/>
              </w:rPr>
              <w:t>、あらかじめ、第７７条第１項の審議会その他の合議制の機関を設置している場合</w:t>
            </w:r>
            <w:r w:rsidRPr="00540907">
              <w:rPr>
                <w:rFonts w:hint="eastAsia"/>
                <w:sz w:val="24"/>
                <w:szCs w:val="24"/>
              </w:rPr>
              <w:lastRenderedPageBreak/>
              <w:t>にあってはその意見を、その他の場合にあっては子どもの保護者その他子ども・子育て支援に係る当事者の</w:t>
            </w:r>
            <w:r w:rsidRPr="00540907">
              <w:rPr>
                <w:rFonts w:asciiTheme="majorEastAsia" w:eastAsiaTheme="majorEastAsia" w:hAnsiTheme="majorEastAsia" w:hint="eastAsia"/>
                <w:b/>
                <w:sz w:val="24"/>
                <w:szCs w:val="24"/>
                <w:u w:val="single"/>
              </w:rPr>
              <w:t>意見を聴かなければならない</w:t>
            </w:r>
            <w:r w:rsidRPr="00540907">
              <w:rPr>
                <w:rFonts w:hint="eastAsia"/>
                <w:sz w:val="24"/>
                <w:szCs w:val="24"/>
              </w:rPr>
              <w:t>。</w:t>
            </w:r>
          </w:p>
          <w:p w:rsidR="00540907" w:rsidRPr="00540907" w:rsidRDefault="00540907" w:rsidP="00540907">
            <w:pPr>
              <w:rPr>
                <w:sz w:val="24"/>
                <w:szCs w:val="24"/>
              </w:rPr>
            </w:pPr>
          </w:p>
          <w:p w:rsidR="00540907" w:rsidRPr="00540907" w:rsidRDefault="00540907" w:rsidP="00540907">
            <w:pPr>
              <w:rPr>
                <w:sz w:val="24"/>
                <w:szCs w:val="24"/>
              </w:rPr>
            </w:pPr>
            <w:r w:rsidRPr="00540907">
              <w:rPr>
                <w:rFonts w:hint="eastAsia"/>
                <w:sz w:val="24"/>
                <w:szCs w:val="24"/>
              </w:rPr>
              <w:t>３</w:t>
            </w:r>
            <w:r>
              <w:rPr>
                <w:rFonts w:hint="eastAsia"/>
                <w:sz w:val="24"/>
                <w:szCs w:val="24"/>
              </w:rPr>
              <w:t xml:space="preserve">　</w:t>
            </w:r>
            <w:r w:rsidRPr="00540907">
              <w:rPr>
                <w:rFonts w:hint="eastAsia"/>
                <w:sz w:val="24"/>
                <w:szCs w:val="24"/>
              </w:rPr>
              <w:t>市町村長は、第１項の規定により特定教育・保育施設の利用定員を定めようとするときは、内閣府令で定めるところにより、あらかじめ、都道府県知事に協議しなければならない。</w:t>
            </w:r>
          </w:p>
        </w:tc>
      </w:tr>
    </w:tbl>
    <w:p w:rsidR="002162FE" w:rsidRDefault="002162FE" w:rsidP="00540907">
      <w:pPr>
        <w:rPr>
          <w:sz w:val="24"/>
          <w:szCs w:val="24"/>
        </w:rPr>
      </w:pPr>
    </w:p>
    <w:p w:rsidR="002162FE" w:rsidRPr="002162FE" w:rsidRDefault="002162FE" w:rsidP="002162FE">
      <w:pPr>
        <w:rPr>
          <w:rFonts w:asciiTheme="majorEastAsia" w:eastAsiaTheme="majorEastAsia" w:hAnsiTheme="majorEastAsia"/>
          <w:b/>
          <w:sz w:val="24"/>
          <w:szCs w:val="24"/>
        </w:rPr>
      </w:pPr>
      <w:r w:rsidRPr="002162FE">
        <w:rPr>
          <w:rFonts w:asciiTheme="majorEastAsia" w:eastAsiaTheme="majorEastAsia" w:hAnsiTheme="majorEastAsia" w:hint="eastAsia"/>
          <w:b/>
          <w:sz w:val="24"/>
          <w:szCs w:val="24"/>
        </w:rPr>
        <w:t>２．子ども・子育て支援法に基づく確認制度と利用定員について</w:t>
      </w:r>
    </w:p>
    <w:p w:rsidR="002162FE" w:rsidRPr="002162FE" w:rsidRDefault="002162FE" w:rsidP="002162FE">
      <w:pPr>
        <w:rPr>
          <w:sz w:val="24"/>
          <w:szCs w:val="24"/>
        </w:rPr>
      </w:pPr>
      <w:r w:rsidRPr="002162FE">
        <w:rPr>
          <w:rFonts w:hint="eastAsia"/>
          <w:sz w:val="24"/>
          <w:szCs w:val="24"/>
        </w:rPr>
        <w:t>○子ども・子育て支援新制度においては、学校教育法、児童福祉法等に基づく認可等を受けていることを前提に、施設・事業者からの申請に基づき、市町村が対象施設・事業として確認し、給付による財政支援の対象とする。</w:t>
      </w:r>
    </w:p>
    <w:p w:rsidR="002162FE" w:rsidRDefault="002162FE" w:rsidP="002162FE">
      <w:pPr>
        <w:rPr>
          <w:sz w:val="24"/>
          <w:szCs w:val="24"/>
        </w:rPr>
      </w:pPr>
      <w:r w:rsidRPr="002162FE">
        <w:rPr>
          <w:rFonts w:hint="eastAsia"/>
          <w:sz w:val="24"/>
          <w:szCs w:val="24"/>
        </w:rPr>
        <w:t>○具体的には、給付の実施主体である市町村が、認可を受けた教育・保育施設、地域型保育事業所に対して、その申請に基づき、各施設・事業の類型に従い、市町村事業計画に照らし、認定区分ごとの利用定員を定めた上で給付の対象となることを確認し、給付費（委託費）を支払う。</w:t>
      </w:r>
    </w:p>
    <w:tbl>
      <w:tblPr>
        <w:tblStyle w:val="a3"/>
        <w:tblW w:w="0" w:type="auto"/>
        <w:tblLook w:val="04A0" w:firstRow="1" w:lastRow="0" w:firstColumn="1" w:lastColumn="0" w:noHBand="0" w:noVBand="1"/>
      </w:tblPr>
      <w:tblGrid>
        <w:gridCol w:w="9736"/>
      </w:tblGrid>
      <w:tr w:rsidR="002162FE" w:rsidTr="002162FE">
        <w:tc>
          <w:tcPr>
            <w:tcW w:w="9736" w:type="dxa"/>
          </w:tcPr>
          <w:p w:rsidR="002162FE" w:rsidRPr="002162FE" w:rsidRDefault="002162FE" w:rsidP="002162FE">
            <w:pPr>
              <w:rPr>
                <w:szCs w:val="21"/>
              </w:rPr>
            </w:pPr>
            <w:r w:rsidRPr="002162FE">
              <w:rPr>
                <w:rFonts w:hint="eastAsia"/>
                <w:szCs w:val="21"/>
              </w:rPr>
              <w:t>【参考】認定区分</w:t>
            </w:r>
          </w:p>
          <w:p w:rsidR="002162FE" w:rsidRPr="002162FE" w:rsidRDefault="002162FE" w:rsidP="002162FE">
            <w:pPr>
              <w:ind w:firstLineChars="100" w:firstLine="210"/>
              <w:rPr>
                <w:szCs w:val="21"/>
              </w:rPr>
            </w:pPr>
            <w:r w:rsidRPr="002162FE">
              <w:rPr>
                <w:rFonts w:hint="eastAsia"/>
                <w:szCs w:val="21"/>
              </w:rPr>
              <w:t>・子ども・子育て支援法第１９条１項１号に該当する場合➡教育標準時間認定</w:t>
            </w:r>
          </w:p>
          <w:p w:rsidR="002162FE" w:rsidRDefault="002162FE" w:rsidP="002162FE">
            <w:pPr>
              <w:ind w:firstLineChars="100" w:firstLine="210"/>
              <w:rPr>
                <w:szCs w:val="21"/>
              </w:rPr>
            </w:pPr>
            <w:r w:rsidRPr="002162FE">
              <w:rPr>
                <w:rFonts w:hint="eastAsia"/>
                <w:szCs w:val="21"/>
              </w:rPr>
              <w:t>・子ども・子育て支援法第１９条１項２号に該当する場合➡満３歳以上・保育認定</w:t>
            </w:r>
          </w:p>
          <w:p w:rsidR="002162FE" w:rsidRPr="002162FE" w:rsidRDefault="002162FE" w:rsidP="002162FE">
            <w:pPr>
              <w:ind w:firstLineChars="100" w:firstLine="210"/>
              <w:rPr>
                <w:szCs w:val="21"/>
              </w:rPr>
            </w:pPr>
            <w:r>
              <w:rPr>
                <w:rFonts w:hint="eastAsia"/>
                <w:szCs w:val="21"/>
              </w:rPr>
              <w:t>・子ども・子育て支援法第１９条１項３号に該当する場合➡</w:t>
            </w:r>
            <w:r w:rsidRPr="002162FE">
              <w:rPr>
                <w:rFonts w:hint="eastAsia"/>
                <w:szCs w:val="21"/>
              </w:rPr>
              <w:t>満３歳未満・保育認定</w:t>
            </w:r>
          </w:p>
          <w:p w:rsidR="002162FE" w:rsidRDefault="002162FE" w:rsidP="002162FE">
            <w:pPr>
              <w:rPr>
                <w:sz w:val="24"/>
                <w:szCs w:val="24"/>
              </w:rPr>
            </w:pPr>
            <w:r w:rsidRPr="002162FE">
              <w:rPr>
                <w:rFonts w:hint="eastAsia"/>
                <w:szCs w:val="21"/>
              </w:rPr>
              <w:t>（第１９条１項２号・３号に該当する場合：保育認定）</w:t>
            </w:r>
          </w:p>
        </w:tc>
      </w:tr>
    </w:tbl>
    <w:p w:rsidR="002162FE" w:rsidRDefault="002162FE" w:rsidP="002162FE">
      <w:pPr>
        <w:rPr>
          <w:sz w:val="24"/>
          <w:szCs w:val="24"/>
        </w:rPr>
      </w:pPr>
    </w:p>
    <w:p w:rsidR="002162FE" w:rsidRPr="002162FE" w:rsidRDefault="002162FE" w:rsidP="002162FE">
      <w:pPr>
        <w:rPr>
          <w:rFonts w:asciiTheme="majorEastAsia" w:eastAsiaTheme="majorEastAsia" w:hAnsiTheme="majorEastAsia"/>
          <w:b/>
          <w:sz w:val="24"/>
          <w:szCs w:val="24"/>
        </w:rPr>
      </w:pPr>
      <w:r w:rsidRPr="002162FE">
        <w:rPr>
          <w:rFonts w:asciiTheme="majorEastAsia" w:eastAsiaTheme="majorEastAsia" w:hAnsiTheme="majorEastAsia" w:hint="eastAsia"/>
          <w:b/>
          <w:sz w:val="24"/>
          <w:szCs w:val="24"/>
        </w:rPr>
        <w:t>３．認可定員と利用定員</w:t>
      </w:r>
    </w:p>
    <w:p w:rsidR="002162FE" w:rsidRPr="002162FE" w:rsidRDefault="002162FE" w:rsidP="002162FE">
      <w:pPr>
        <w:rPr>
          <w:sz w:val="24"/>
          <w:szCs w:val="24"/>
        </w:rPr>
      </w:pPr>
      <w:r w:rsidRPr="002162FE">
        <w:rPr>
          <w:rFonts w:hint="eastAsia"/>
          <w:sz w:val="24"/>
          <w:szCs w:val="24"/>
        </w:rPr>
        <w:t>【認可定員】</w:t>
      </w:r>
    </w:p>
    <w:p w:rsidR="002162FE" w:rsidRPr="002162FE" w:rsidRDefault="002162FE" w:rsidP="002162FE">
      <w:pPr>
        <w:ind w:left="240" w:hangingChars="100" w:hanging="240"/>
        <w:rPr>
          <w:sz w:val="24"/>
          <w:szCs w:val="24"/>
        </w:rPr>
      </w:pPr>
      <w:r w:rsidRPr="002162FE">
        <w:rPr>
          <w:rFonts w:hint="eastAsia"/>
          <w:sz w:val="24"/>
          <w:szCs w:val="24"/>
        </w:rPr>
        <w:t>・教育・保育施設の設置に当たり学校教育法，児童福祉法，認定こども園法により認可された定員</w:t>
      </w:r>
    </w:p>
    <w:p w:rsidR="002162FE" w:rsidRPr="002162FE" w:rsidRDefault="002162FE" w:rsidP="002162FE">
      <w:pPr>
        <w:rPr>
          <w:sz w:val="24"/>
          <w:szCs w:val="24"/>
        </w:rPr>
      </w:pPr>
      <w:r w:rsidRPr="002162FE">
        <w:rPr>
          <w:rFonts w:hint="eastAsia"/>
          <w:sz w:val="24"/>
          <w:szCs w:val="24"/>
        </w:rPr>
        <w:t>【利用定員】</w:t>
      </w:r>
    </w:p>
    <w:p w:rsidR="002162FE" w:rsidRPr="002162FE" w:rsidRDefault="002162FE" w:rsidP="002162FE">
      <w:pPr>
        <w:rPr>
          <w:sz w:val="24"/>
          <w:szCs w:val="24"/>
        </w:rPr>
      </w:pPr>
      <w:r w:rsidRPr="002162FE">
        <w:rPr>
          <w:rFonts w:hint="eastAsia"/>
          <w:sz w:val="24"/>
          <w:szCs w:val="24"/>
        </w:rPr>
        <w:t>・子ども・子育て支援法により確認時に設定する定員</w:t>
      </w:r>
    </w:p>
    <w:p w:rsidR="002162FE" w:rsidRPr="002162FE" w:rsidRDefault="002162FE" w:rsidP="002162FE">
      <w:pPr>
        <w:rPr>
          <w:sz w:val="24"/>
          <w:szCs w:val="24"/>
        </w:rPr>
      </w:pPr>
      <w:r w:rsidRPr="002162FE">
        <w:rPr>
          <w:rFonts w:hint="eastAsia"/>
          <w:sz w:val="24"/>
          <w:szCs w:val="24"/>
        </w:rPr>
        <w:t>・給付単価（委託費）の根拠</w:t>
      </w:r>
      <w:r>
        <w:rPr>
          <w:rFonts w:hint="eastAsia"/>
          <w:sz w:val="24"/>
          <w:szCs w:val="24"/>
        </w:rPr>
        <w:t>となる</w:t>
      </w:r>
    </w:p>
    <w:p w:rsidR="002162FE" w:rsidRDefault="002162FE" w:rsidP="002162FE">
      <w:pPr>
        <w:rPr>
          <w:sz w:val="24"/>
          <w:szCs w:val="24"/>
        </w:rPr>
      </w:pPr>
      <w:r>
        <w:rPr>
          <w:rFonts w:hint="eastAsia"/>
          <w:sz w:val="24"/>
          <w:szCs w:val="24"/>
        </w:rPr>
        <w:t>《</w:t>
      </w:r>
      <w:r w:rsidRPr="002162FE">
        <w:rPr>
          <w:rFonts w:hint="eastAsia"/>
          <w:sz w:val="24"/>
          <w:szCs w:val="24"/>
        </w:rPr>
        <w:t>子ども・子育て支援新制度に係る認可・確認主体</w:t>
      </w:r>
      <w:r>
        <w:rPr>
          <w:rFonts w:hint="eastAsia"/>
          <w:sz w:val="24"/>
          <w:szCs w:val="24"/>
        </w:rPr>
        <w:t>》</w:t>
      </w:r>
    </w:p>
    <w:tbl>
      <w:tblPr>
        <w:tblStyle w:val="a3"/>
        <w:tblW w:w="0" w:type="auto"/>
        <w:tblLook w:val="04A0" w:firstRow="1" w:lastRow="0" w:firstColumn="1" w:lastColumn="0" w:noHBand="0" w:noVBand="1"/>
      </w:tblPr>
      <w:tblGrid>
        <w:gridCol w:w="1947"/>
        <w:gridCol w:w="1947"/>
        <w:gridCol w:w="1947"/>
        <w:gridCol w:w="1947"/>
        <w:gridCol w:w="1948"/>
      </w:tblGrid>
      <w:tr w:rsidR="002162FE" w:rsidTr="00064E5F">
        <w:tc>
          <w:tcPr>
            <w:tcW w:w="1947" w:type="dxa"/>
          </w:tcPr>
          <w:p w:rsidR="002162FE" w:rsidRDefault="002162FE" w:rsidP="002162FE">
            <w:pPr>
              <w:jc w:val="center"/>
              <w:rPr>
                <w:sz w:val="24"/>
                <w:szCs w:val="24"/>
              </w:rPr>
            </w:pPr>
            <w:r>
              <w:rPr>
                <w:rFonts w:hint="eastAsia"/>
                <w:sz w:val="24"/>
                <w:szCs w:val="24"/>
              </w:rPr>
              <w:t>給付種別</w:t>
            </w:r>
          </w:p>
        </w:tc>
        <w:tc>
          <w:tcPr>
            <w:tcW w:w="3894" w:type="dxa"/>
            <w:gridSpan w:val="2"/>
          </w:tcPr>
          <w:p w:rsidR="002162FE" w:rsidRDefault="002162FE" w:rsidP="002162FE">
            <w:pPr>
              <w:jc w:val="center"/>
              <w:rPr>
                <w:sz w:val="24"/>
                <w:szCs w:val="24"/>
              </w:rPr>
            </w:pPr>
            <w:r>
              <w:rPr>
                <w:rFonts w:hint="eastAsia"/>
                <w:sz w:val="24"/>
                <w:szCs w:val="24"/>
              </w:rPr>
              <w:t>施設事業の類型</w:t>
            </w:r>
          </w:p>
        </w:tc>
        <w:tc>
          <w:tcPr>
            <w:tcW w:w="1947" w:type="dxa"/>
          </w:tcPr>
          <w:p w:rsidR="002162FE" w:rsidRDefault="002162FE" w:rsidP="002162FE">
            <w:pPr>
              <w:jc w:val="center"/>
              <w:rPr>
                <w:sz w:val="24"/>
                <w:szCs w:val="24"/>
              </w:rPr>
            </w:pPr>
            <w:r>
              <w:rPr>
                <w:rFonts w:hint="eastAsia"/>
                <w:sz w:val="24"/>
                <w:szCs w:val="24"/>
              </w:rPr>
              <w:t>認可主体</w:t>
            </w:r>
          </w:p>
        </w:tc>
        <w:tc>
          <w:tcPr>
            <w:tcW w:w="1948" w:type="dxa"/>
          </w:tcPr>
          <w:p w:rsidR="002162FE" w:rsidRDefault="002162FE" w:rsidP="002162FE">
            <w:pPr>
              <w:jc w:val="center"/>
              <w:rPr>
                <w:sz w:val="24"/>
                <w:szCs w:val="24"/>
              </w:rPr>
            </w:pPr>
            <w:r>
              <w:rPr>
                <w:rFonts w:hint="eastAsia"/>
                <w:sz w:val="24"/>
                <w:szCs w:val="24"/>
              </w:rPr>
              <w:t>確認主体</w:t>
            </w:r>
          </w:p>
        </w:tc>
      </w:tr>
      <w:tr w:rsidR="002162FE" w:rsidTr="002162FE">
        <w:tc>
          <w:tcPr>
            <w:tcW w:w="1947" w:type="dxa"/>
            <w:vMerge w:val="restart"/>
            <w:vAlign w:val="center"/>
          </w:tcPr>
          <w:p w:rsidR="002162FE" w:rsidRDefault="002162FE" w:rsidP="002162FE">
            <w:pPr>
              <w:jc w:val="center"/>
              <w:rPr>
                <w:sz w:val="24"/>
                <w:szCs w:val="24"/>
              </w:rPr>
            </w:pPr>
            <w:r>
              <w:rPr>
                <w:rFonts w:hint="eastAsia"/>
                <w:sz w:val="24"/>
                <w:szCs w:val="24"/>
              </w:rPr>
              <w:t>施設型給付</w:t>
            </w:r>
          </w:p>
        </w:tc>
        <w:tc>
          <w:tcPr>
            <w:tcW w:w="1947" w:type="dxa"/>
            <w:vMerge w:val="restart"/>
            <w:vAlign w:val="center"/>
          </w:tcPr>
          <w:p w:rsidR="002162FE" w:rsidRDefault="002162FE" w:rsidP="002162FE">
            <w:pPr>
              <w:rPr>
                <w:sz w:val="24"/>
                <w:szCs w:val="24"/>
              </w:rPr>
            </w:pPr>
            <w:r>
              <w:rPr>
                <w:rFonts w:hint="eastAsia"/>
                <w:sz w:val="24"/>
                <w:szCs w:val="24"/>
              </w:rPr>
              <w:t>認定こども園</w:t>
            </w:r>
          </w:p>
        </w:tc>
        <w:tc>
          <w:tcPr>
            <w:tcW w:w="1947" w:type="dxa"/>
          </w:tcPr>
          <w:p w:rsidR="002162FE" w:rsidRDefault="002162FE" w:rsidP="002162FE">
            <w:pPr>
              <w:rPr>
                <w:sz w:val="24"/>
                <w:szCs w:val="24"/>
              </w:rPr>
            </w:pPr>
            <w:r>
              <w:rPr>
                <w:rFonts w:hint="eastAsia"/>
                <w:sz w:val="24"/>
                <w:szCs w:val="24"/>
              </w:rPr>
              <w:t>幼保連携型</w:t>
            </w:r>
          </w:p>
        </w:tc>
        <w:tc>
          <w:tcPr>
            <w:tcW w:w="1947" w:type="dxa"/>
            <w:vMerge w:val="restart"/>
            <w:vAlign w:val="center"/>
          </w:tcPr>
          <w:p w:rsidR="002162FE" w:rsidRDefault="002162FE" w:rsidP="002162FE">
            <w:pPr>
              <w:jc w:val="center"/>
              <w:rPr>
                <w:sz w:val="24"/>
                <w:szCs w:val="24"/>
              </w:rPr>
            </w:pPr>
            <w:r>
              <w:rPr>
                <w:rFonts w:hint="eastAsia"/>
                <w:sz w:val="24"/>
                <w:szCs w:val="24"/>
              </w:rPr>
              <w:t>大阪府</w:t>
            </w:r>
          </w:p>
        </w:tc>
        <w:tc>
          <w:tcPr>
            <w:tcW w:w="1948" w:type="dxa"/>
            <w:vMerge w:val="restart"/>
            <w:vAlign w:val="center"/>
          </w:tcPr>
          <w:p w:rsidR="002162FE" w:rsidRDefault="002162FE" w:rsidP="002162FE">
            <w:pPr>
              <w:jc w:val="center"/>
              <w:rPr>
                <w:sz w:val="24"/>
                <w:szCs w:val="24"/>
              </w:rPr>
            </w:pPr>
            <w:r>
              <w:rPr>
                <w:rFonts w:hint="eastAsia"/>
                <w:sz w:val="24"/>
                <w:szCs w:val="24"/>
              </w:rPr>
              <w:t>大東市</w:t>
            </w:r>
          </w:p>
        </w:tc>
      </w:tr>
      <w:tr w:rsidR="002162FE" w:rsidTr="002162FE">
        <w:tc>
          <w:tcPr>
            <w:tcW w:w="1947" w:type="dxa"/>
            <w:vMerge/>
          </w:tcPr>
          <w:p w:rsidR="002162FE" w:rsidRDefault="002162FE" w:rsidP="002162FE">
            <w:pPr>
              <w:rPr>
                <w:sz w:val="24"/>
                <w:szCs w:val="24"/>
              </w:rPr>
            </w:pPr>
          </w:p>
        </w:tc>
        <w:tc>
          <w:tcPr>
            <w:tcW w:w="1947" w:type="dxa"/>
            <w:vMerge/>
          </w:tcPr>
          <w:p w:rsidR="002162FE" w:rsidRDefault="002162FE" w:rsidP="002162FE">
            <w:pPr>
              <w:rPr>
                <w:sz w:val="24"/>
                <w:szCs w:val="24"/>
              </w:rPr>
            </w:pPr>
          </w:p>
        </w:tc>
        <w:tc>
          <w:tcPr>
            <w:tcW w:w="1947" w:type="dxa"/>
          </w:tcPr>
          <w:p w:rsidR="002162FE" w:rsidRDefault="002162FE" w:rsidP="002162FE">
            <w:pPr>
              <w:rPr>
                <w:sz w:val="24"/>
                <w:szCs w:val="24"/>
              </w:rPr>
            </w:pPr>
            <w:r>
              <w:rPr>
                <w:rFonts w:hint="eastAsia"/>
                <w:sz w:val="24"/>
                <w:szCs w:val="24"/>
              </w:rPr>
              <w:t>幼稚園型</w:t>
            </w:r>
          </w:p>
        </w:tc>
        <w:tc>
          <w:tcPr>
            <w:tcW w:w="1947" w:type="dxa"/>
            <w:vMerge/>
          </w:tcPr>
          <w:p w:rsidR="002162FE" w:rsidRDefault="002162FE" w:rsidP="002162FE">
            <w:pPr>
              <w:rPr>
                <w:sz w:val="24"/>
                <w:szCs w:val="24"/>
              </w:rPr>
            </w:pPr>
          </w:p>
        </w:tc>
        <w:tc>
          <w:tcPr>
            <w:tcW w:w="1948" w:type="dxa"/>
            <w:vMerge/>
          </w:tcPr>
          <w:p w:rsidR="002162FE" w:rsidRDefault="002162FE" w:rsidP="002162FE">
            <w:pPr>
              <w:rPr>
                <w:sz w:val="24"/>
                <w:szCs w:val="24"/>
              </w:rPr>
            </w:pPr>
          </w:p>
        </w:tc>
      </w:tr>
      <w:tr w:rsidR="002162FE" w:rsidTr="002162FE">
        <w:tc>
          <w:tcPr>
            <w:tcW w:w="1947" w:type="dxa"/>
            <w:vMerge/>
          </w:tcPr>
          <w:p w:rsidR="002162FE" w:rsidRDefault="002162FE" w:rsidP="002162FE">
            <w:pPr>
              <w:rPr>
                <w:sz w:val="24"/>
                <w:szCs w:val="24"/>
              </w:rPr>
            </w:pPr>
          </w:p>
        </w:tc>
        <w:tc>
          <w:tcPr>
            <w:tcW w:w="1947" w:type="dxa"/>
            <w:vMerge/>
          </w:tcPr>
          <w:p w:rsidR="002162FE" w:rsidRDefault="002162FE" w:rsidP="002162FE">
            <w:pPr>
              <w:rPr>
                <w:sz w:val="24"/>
                <w:szCs w:val="24"/>
              </w:rPr>
            </w:pPr>
          </w:p>
        </w:tc>
        <w:tc>
          <w:tcPr>
            <w:tcW w:w="1947" w:type="dxa"/>
          </w:tcPr>
          <w:p w:rsidR="002162FE" w:rsidRDefault="002162FE" w:rsidP="002162FE">
            <w:pPr>
              <w:rPr>
                <w:sz w:val="24"/>
                <w:szCs w:val="24"/>
              </w:rPr>
            </w:pPr>
            <w:r>
              <w:rPr>
                <w:rFonts w:hint="eastAsia"/>
                <w:sz w:val="24"/>
                <w:szCs w:val="24"/>
              </w:rPr>
              <w:t>保育所型</w:t>
            </w:r>
          </w:p>
        </w:tc>
        <w:tc>
          <w:tcPr>
            <w:tcW w:w="1947" w:type="dxa"/>
            <w:vMerge/>
          </w:tcPr>
          <w:p w:rsidR="002162FE" w:rsidRDefault="002162FE" w:rsidP="002162FE">
            <w:pPr>
              <w:rPr>
                <w:sz w:val="24"/>
                <w:szCs w:val="24"/>
              </w:rPr>
            </w:pPr>
          </w:p>
        </w:tc>
        <w:tc>
          <w:tcPr>
            <w:tcW w:w="1948" w:type="dxa"/>
            <w:vMerge/>
          </w:tcPr>
          <w:p w:rsidR="002162FE" w:rsidRDefault="002162FE" w:rsidP="002162FE">
            <w:pPr>
              <w:rPr>
                <w:sz w:val="24"/>
                <w:szCs w:val="24"/>
              </w:rPr>
            </w:pPr>
          </w:p>
        </w:tc>
      </w:tr>
      <w:tr w:rsidR="002162FE" w:rsidTr="002162FE">
        <w:tc>
          <w:tcPr>
            <w:tcW w:w="1947" w:type="dxa"/>
            <w:vMerge/>
          </w:tcPr>
          <w:p w:rsidR="002162FE" w:rsidRDefault="002162FE" w:rsidP="002162FE">
            <w:pPr>
              <w:rPr>
                <w:sz w:val="24"/>
                <w:szCs w:val="24"/>
              </w:rPr>
            </w:pPr>
          </w:p>
        </w:tc>
        <w:tc>
          <w:tcPr>
            <w:tcW w:w="1947" w:type="dxa"/>
            <w:vMerge/>
          </w:tcPr>
          <w:p w:rsidR="002162FE" w:rsidRDefault="002162FE" w:rsidP="002162FE">
            <w:pPr>
              <w:rPr>
                <w:sz w:val="24"/>
                <w:szCs w:val="24"/>
              </w:rPr>
            </w:pPr>
          </w:p>
        </w:tc>
        <w:tc>
          <w:tcPr>
            <w:tcW w:w="1947" w:type="dxa"/>
          </w:tcPr>
          <w:p w:rsidR="002162FE" w:rsidRDefault="002162FE" w:rsidP="002162FE">
            <w:pPr>
              <w:rPr>
                <w:sz w:val="24"/>
                <w:szCs w:val="24"/>
              </w:rPr>
            </w:pPr>
            <w:r>
              <w:rPr>
                <w:rFonts w:hint="eastAsia"/>
                <w:sz w:val="24"/>
                <w:szCs w:val="24"/>
              </w:rPr>
              <w:t>地方裁量型</w:t>
            </w:r>
          </w:p>
        </w:tc>
        <w:tc>
          <w:tcPr>
            <w:tcW w:w="1947" w:type="dxa"/>
            <w:vMerge/>
          </w:tcPr>
          <w:p w:rsidR="002162FE" w:rsidRDefault="002162FE" w:rsidP="002162FE">
            <w:pPr>
              <w:rPr>
                <w:sz w:val="24"/>
                <w:szCs w:val="24"/>
              </w:rPr>
            </w:pPr>
          </w:p>
        </w:tc>
        <w:tc>
          <w:tcPr>
            <w:tcW w:w="1948" w:type="dxa"/>
            <w:vMerge/>
          </w:tcPr>
          <w:p w:rsidR="002162FE" w:rsidRDefault="002162FE" w:rsidP="002162FE">
            <w:pPr>
              <w:rPr>
                <w:sz w:val="24"/>
                <w:szCs w:val="24"/>
              </w:rPr>
            </w:pPr>
          </w:p>
        </w:tc>
      </w:tr>
      <w:tr w:rsidR="002162FE" w:rsidTr="00585066">
        <w:tc>
          <w:tcPr>
            <w:tcW w:w="1947" w:type="dxa"/>
            <w:vMerge/>
          </w:tcPr>
          <w:p w:rsidR="002162FE" w:rsidRDefault="002162FE" w:rsidP="002162FE">
            <w:pPr>
              <w:rPr>
                <w:sz w:val="24"/>
                <w:szCs w:val="24"/>
              </w:rPr>
            </w:pPr>
          </w:p>
        </w:tc>
        <w:tc>
          <w:tcPr>
            <w:tcW w:w="3894" w:type="dxa"/>
            <w:gridSpan w:val="2"/>
          </w:tcPr>
          <w:p w:rsidR="002162FE" w:rsidRDefault="002162FE" w:rsidP="002162FE">
            <w:pPr>
              <w:rPr>
                <w:sz w:val="24"/>
                <w:szCs w:val="24"/>
              </w:rPr>
            </w:pPr>
            <w:r>
              <w:rPr>
                <w:rFonts w:hint="eastAsia"/>
                <w:sz w:val="24"/>
                <w:szCs w:val="24"/>
              </w:rPr>
              <w:t>幼稚園</w:t>
            </w:r>
          </w:p>
        </w:tc>
        <w:tc>
          <w:tcPr>
            <w:tcW w:w="1947" w:type="dxa"/>
            <w:vMerge/>
          </w:tcPr>
          <w:p w:rsidR="002162FE" w:rsidRDefault="002162FE" w:rsidP="002162FE">
            <w:pPr>
              <w:rPr>
                <w:sz w:val="24"/>
                <w:szCs w:val="24"/>
              </w:rPr>
            </w:pPr>
          </w:p>
        </w:tc>
        <w:tc>
          <w:tcPr>
            <w:tcW w:w="1948" w:type="dxa"/>
            <w:vMerge/>
          </w:tcPr>
          <w:p w:rsidR="002162FE" w:rsidRDefault="002162FE" w:rsidP="002162FE">
            <w:pPr>
              <w:rPr>
                <w:sz w:val="24"/>
                <w:szCs w:val="24"/>
              </w:rPr>
            </w:pPr>
          </w:p>
        </w:tc>
      </w:tr>
      <w:tr w:rsidR="002162FE" w:rsidTr="00103599">
        <w:tc>
          <w:tcPr>
            <w:tcW w:w="1947" w:type="dxa"/>
            <w:vMerge/>
          </w:tcPr>
          <w:p w:rsidR="002162FE" w:rsidRDefault="002162FE" w:rsidP="002162FE">
            <w:pPr>
              <w:rPr>
                <w:sz w:val="24"/>
                <w:szCs w:val="24"/>
              </w:rPr>
            </w:pPr>
          </w:p>
        </w:tc>
        <w:tc>
          <w:tcPr>
            <w:tcW w:w="3894" w:type="dxa"/>
            <w:gridSpan w:val="2"/>
          </w:tcPr>
          <w:p w:rsidR="002162FE" w:rsidRDefault="002162FE" w:rsidP="002162FE">
            <w:pPr>
              <w:rPr>
                <w:sz w:val="24"/>
                <w:szCs w:val="24"/>
              </w:rPr>
            </w:pPr>
            <w:r>
              <w:rPr>
                <w:rFonts w:hint="eastAsia"/>
                <w:sz w:val="24"/>
                <w:szCs w:val="24"/>
              </w:rPr>
              <w:t>保育園</w:t>
            </w:r>
          </w:p>
        </w:tc>
        <w:tc>
          <w:tcPr>
            <w:tcW w:w="1947" w:type="dxa"/>
            <w:vMerge/>
          </w:tcPr>
          <w:p w:rsidR="002162FE" w:rsidRDefault="002162FE" w:rsidP="002162FE">
            <w:pPr>
              <w:rPr>
                <w:sz w:val="24"/>
                <w:szCs w:val="24"/>
              </w:rPr>
            </w:pPr>
          </w:p>
        </w:tc>
        <w:tc>
          <w:tcPr>
            <w:tcW w:w="1948" w:type="dxa"/>
            <w:vMerge/>
          </w:tcPr>
          <w:p w:rsidR="002162FE" w:rsidRDefault="002162FE" w:rsidP="002162FE">
            <w:pPr>
              <w:rPr>
                <w:sz w:val="24"/>
                <w:szCs w:val="24"/>
              </w:rPr>
            </w:pPr>
          </w:p>
        </w:tc>
      </w:tr>
      <w:tr w:rsidR="002162FE" w:rsidTr="002162FE">
        <w:trPr>
          <w:trHeight w:val="738"/>
        </w:trPr>
        <w:tc>
          <w:tcPr>
            <w:tcW w:w="1947" w:type="dxa"/>
            <w:vAlign w:val="center"/>
          </w:tcPr>
          <w:p w:rsidR="002162FE" w:rsidRDefault="002162FE" w:rsidP="002162FE">
            <w:pPr>
              <w:rPr>
                <w:sz w:val="24"/>
                <w:szCs w:val="24"/>
              </w:rPr>
            </w:pPr>
            <w:r>
              <w:rPr>
                <w:rFonts w:hint="eastAsia"/>
                <w:sz w:val="24"/>
                <w:szCs w:val="24"/>
              </w:rPr>
              <w:t>地域型保育給付</w:t>
            </w:r>
          </w:p>
        </w:tc>
        <w:tc>
          <w:tcPr>
            <w:tcW w:w="3894" w:type="dxa"/>
            <w:gridSpan w:val="2"/>
            <w:vAlign w:val="center"/>
          </w:tcPr>
          <w:p w:rsidR="002162FE" w:rsidRDefault="002162FE" w:rsidP="002162FE">
            <w:pPr>
              <w:rPr>
                <w:sz w:val="24"/>
                <w:szCs w:val="24"/>
              </w:rPr>
            </w:pPr>
            <w:r>
              <w:rPr>
                <w:rFonts w:hint="eastAsia"/>
                <w:sz w:val="24"/>
                <w:szCs w:val="24"/>
              </w:rPr>
              <w:t>小規模保育事業等</w:t>
            </w:r>
          </w:p>
        </w:tc>
        <w:tc>
          <w:tcPr>
            <w:tcW w:w="1947" w:type="dxa"/>
            <w:vAlign w:val="center"/>
          </w:tcPr>
          <w:p w:rsidR="002162FE" w:rsidRDefault="002162FE" w:rsidP="002162FE">
            <w:pPr>
              <w:jc w:val="center"/>
              <w:rPr>
                <w:sz w:val="24"/>
                <w:szCs w:val="24"/>
              </w:rPr>
            </w:pPr>
            <w:r>
              <w:rPr>
                <w:rFonts w:hint="eastAsia"/>
                <w:sz w:val="24"/>
                <w:szCs w:val="24"/>
              </w:rPr>
              <w:t>大東市</w:t>
            </w:r>
          </w:p>
        </w:tc>
        <w:tc>
          <w:tcPr>
            <w:tcW w:w="1948" w:type="dxa"/>
            <w:vAlign w:val="center"/>
          </w:tcPr>
          <w:p w:rsidR="002162FE" w:rsidRDefault="002162FE" w:rsidP="002162FE">
            <w:pPr>
              <w:jc w:val="center"/>
              <w:rPr>
                <w:sz w:val="24"/>
                <w:szCs w:val="24"/>
              </w:rPr>
            </w:pPr>
            <w:r>
              <w:rPr>
                <w:rFonts w:hint="eastAsia"/>
                <w:sz w:val="24"/>
                <w:szCs w:val="24"/>
              </w:rPr>
              <w:t>大東市</w:t>
            </w:r>
          </w:p>
        </w:tc>
      </w:tr>
    </w:tbl>
    <w:p w:rsidR="001669DA" w:rsidRPr="001669DA" w:rsidRDefault="001669DA" w:rsidP="001669DA">
      <w:pPr>
        <w:rPr>
          <w:rFonts w:asciiTheme="majorEastAsia" w:eastAsiaTheme="majorEastAsia" w:hAnsiTheme="majorEastAsia"/>
          <w:b/>
          <w:sz w:val="24"/>
          <w:szCs w:val="24"/>
        </w:rPr>
      </w:pPr>
      <w:r w:rsidRPr="001669DA">
        <w:rPr>
          <w:rFonts w:asciiTheme="majorEastAsia" w:eastAsiaTheme="majorEastAsia" w:hAnsiTheme="majorEastAsia" w:hint="eastAsia"/>
          <w:b/>
          <w:sz w:val="24"/>
          <w:szCs w:val="24"/>
        </w:rPr>
        <w:lastRenderedPageBreak/>
        <w:t>４．利用定員の考え方</w:t>
      </w:r>
    </w:p>
    <w:p w:rsidR="002162FE" w:rsidRDefault="001669DA" w:rsidP="001669DA">
      <w:pPr>
        <w:rPr>
          <w:sz w:val="24"/>
          <w:szCs w:val="24"/>
        </w:rPr>
      </w:pPr>
      <w:r w:rsidRPr="001669DA">
        <w:rPr>
          <w:rFonts w:hint="eastAsia"/>
          <w:sz w:val="24"/>
          <w:szCs w:val="24"/>
        </w:rPr>
        <w:t>○各施設の認可定員の範囲内で利用定員を設定する。（認可定員が上限）</w:t>
      </w:r>
    </w:p>
    <w:p w:rsidR="001669DA" w:rsidRDefault="001669DA" w:rsidP="001669DA">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133350</wp:posOffset>
                </wp:positionV>
                <wp:extent cx="5553075" cy="12668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53075" cy="126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69DA" w:rsidRDefault="001669DA">
                            <w:r w:rsidRPr="001669DA">
                              <w:rPr>
                                <w:rFonts w:hint="eastAsia"/>
                              </w:rPr>
                              <w:t>都道府県は、保育所の認可等を行う際には、都道府県子ども・子育て支援事業支援計画に基づき、認可等の可否（需給調整の必要性の有無）を判断する。その際には、確認権者であり給付を行う市町村長と協議する。このような仕組みを通じ、認可制度と確認制度の間で整合が図られるようになっており、認可制度上の認可定員と確認制度上の利用定員は、一致するのが基本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5pt;margin-top:10.5pt;width:43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" filled="f" stroked="f" strokeweight=".5pt">
                <v:textbox>
                  <w:txbxContent>
                    <w:p w:rsidR="001669DA" w:rsidRDefault="001669DA">
                      <w:r w:rsidRPr="001669DA">
                        <w:rPr>
                          <w:rFonts w:hint="eastAsia"/>
                        </w:rPr>
                        <w:t>都道府県は、保育所の認可等を行う際には、都道府県子ども・子育て支援事業支援計画に基づき、認可等の可否（需給調整の必要性の有無）を判断する。その際には、確認権者であり給付を行う市町村長と協議する。このような仕組みを通じ、認可制度と確認制度の間で整合が図られるようになっており、認可制度上の認可定員と確認制度上の利用定員は、一致するのが基本である。</w:t>
                      </w:r>
                    </w:p>
                  </w:txbxContent>
                </v:textbox>
              </v:shape>
            </w:pict>
          </mc:Fallback>
        </mc:AlternateContent>
      </w:r>
      <w:r>
        <w:rPr>
          <w:noProof/>
          <w:sz w:val="24"/>
          <w:szCs w:val="24"/>
        </w:rPr>
        <w:drawing>
          <wp:anchor distT="0" distB="0" distL="114300" distR="114300" simplePos="0" relativeHeight="251658240" behindDoc="1" locked="0" layoutInCell="1" allowOverlap="1">
            <wp:simplePos x="0" y="0"/>
            <wp:positionH relativeFrom="column">
              <wp:posOffset>219075</wp:posOffset>
            </wp:positionH>
            <wp:positionV relativeFrom="paragraph">
              <wp:posOffset>19050</wp:posOffset>
            </wp:positionV>
            <wp:extent cx="5924550" cy="15430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1543050"/>
                    </a:xfrm>
                    <a:prstGeom prst="rect">
                      <a:avLst/>
                    </a:prstGeom>
                    <a:noFill/>
                  </pic:spPr>
                </pic:pic>
              </a:graphicData>
            </a:graphic>
            <wp14:sizeRelH relativeFrom="page">
              <wp14:pctWidth>0</wp14:pctWidth>
            </wp14:sizeRelH>
            <wp14:sizeRelV relativeFrom="page">
              <wp14:pctHeight>0</wp14:pctHeight>
            </wp14:sizeRelV>
          </wp:anchor>
        </w:drawing>
      </w:r>
    </w:p>
    <w:p w:rsidR="001669DA" w:rsidRDefault="001669DA" w:rsidP="001669DA">
      <w:pPr>
        <w:rPr>
          <w:sz w:val="24"/>
          <w:szCs w:val="24"/>
        </w:rPr>
      </w:pPr>
    </w:p>
    <w:p w:rsidR="001669DA" w:rsidRDefault="001669DA" w:rsidP="001669DA">
      <w:pPr>
        <w:rPr>
          <w:sz w:val="24"/>
          <w:szCs w:val="24"/>
        </w:rPr>
      </w:pPr>
    </w:p>
    <w:p w:rsidR="001669DA" w:rsidRDefault="001669DA" w:rsidP="001669DA">
      <w:pPr>
        <w:rPr>
          <w:sz w:val="24"/>
          <w:szCs w:val="24"/>
        </w:rPr>
      </w:pPr>
    </w:p>
    <w:p w:rsidR="001669DA" w:rsidRDefault="001669DA" w:rsidP="001669DA">
      <w:pPr>
        <w:rPr>
          <w:sz w:val="24"/>
          <w:szCs w:val="24"/>
        </w:rPr>
      </w:pPr>
    </w:p>
    <w:p w:rsidR="001669DA" w:rsidRDefault="001669DA" w:rsidP="001669DA">
      <w:pPr>
        <w:rPr>
          <w:sz w:val="24"/>
          <w:szCs w:val="24"/>
        </w:rPr>
      </w:pPr>
    </w:p>
    <w:p w:rsidR="001669DA" w:rsidRDefault="001669DA" w:rsidP="001669DA">
      <w:pPr>
        <w:rPr>
          <w:sz w:val="24"/>
          <w:szCs w:val="24"/>
        </w:rPr>
      </w:pPr>
    </w:p>
    <w:p w:rsidR="001669DA" w:rsidRPr="001669DA" w:rsidRDefault="001669DA" w:rsidP="001669DA">
      <w:pPr>
        <w:rPr>
          <w:sz w:val="24"/>
          <w:szCs w:val="24"/>
        </w:rPr>
      </w:pPr>
      <w:r w:rsidRPr="001669DA">
        <w:rPr>
          <w:rFonts w:hint="eastAsia"/>
          <w:sz w:val="24"/>
          <w:szCs w:val="24"/>
        </w:rPr>
        <w:t>○実際の入所児童数が認可定員を下回る施設については、利用定員を認可定員よりも少ない人数で設定することが可能。その際、認可定員数の変更は不要。</w:t>
      </w:r>
    </w:p>
    <w:p w:rsidR="001669DA" w:rsidRPr="001669DA" w:rsidRDefault="001669DA" w:rsidP="001669DA">
      <w:pPr>
        <w:rPr>
          <w:sz w:val="24"/>
          <w:szCs w:val="24"/>
        </w:rPr>
      </w:pPr>
      <w:r w:rsidRPr="001669DA">
        <w:rPr>
          <w:rFonts w:hint="eastAsia"/>
          <w:sz w:val="24"/>
          <w:szCs w:val="24"/>
        </w:rPr>
        <w:t>○</w:t>
      </w:r>
      <w:r>
        <w:rPr>
          <w:rFonts w:hint="eastAsia"/>
          <w:sz w:val="24"/>
          <w:szCs w:val="24"/>
        </w:rPr>
        <w:t xml:space="preserve"> </w:t>
      </w:r>
      <w:r w:rsidRPr="001669DA">
        <w:rPr>
          <w:rFonts w:hint="eastAsia"/>
          <w:sz w:val="24"/>
          <w:szCs w:val="24"/>
        </w:rPr>
        <w:t>施設型給付の対象施設のうち、保育園と認定こども園の利用定員は、２０人以上とする。幼稚園については、最低利用定員を設けない。（幼稚園型認定こども園、地方裁量型認定こども園は、施設全体では利用定員</w:t>
      </w:r>
      <w:r w:rsidRPr="001669DA">
        <w:rPr>
          <w:rFonts w:hint="eastAsia"/>
          <w:sz w:val="24"/>
          <w:szCs w:val="24"/>
        </w:rPr>
        <w:t>20</w:t>
      </w:r>
      <w:r w:rsidRPr="001669DA">
        <w:rPr>
          <w:rFonts w:hint="eastAsia"/>
          <w:sz w:val="24"/>
          <w:szCs w:val="24"/>
        </w:rPr>
        <w:t>人以上に設定する。）</w:t>
      </w:r>
    </w:p>
    <w:p w:rsidR="001669DA" w:rsidRPr="001669DA" w:rsidRDefault="001669DA" w:rsidP="001669DA">
      <w:pPr>
        <w:rPr>
          <w:sz w:val="24"/>
          <w:szCs w:val="24"/>
        </w:rPr>
      </w:pPr>
      <w:r w:rsidRPr="001669DA">
        <w:rPr>
          <w:rFonts w:hint="eastAsia"/>
          <w:sz w:val="24"/>
          <w:szCs w:val="24"/>
        </w:rPr>
        <w:t>○計画の「量の見込み」等の区分との整合性を確保する必要があることを踏まえ、１号（</w:t>
      </w:r>
      <w:r w:rsidRPr="001669DA">
        <w:rPr>
          <w:rFonts w:hint="eastAsia"/>
          <w:sz w:val="24"/>
          <w:szCs w:val="24"/>
        </w:rPr>
        <w:t>3</w:t>
      </w:r>
      <w:r w:rsidRPr="001669DA">
        <w:rPr>
          <w:rFonts w:hint="eastAsia"/>
          <w:sz w:val="24"/>
          <w:szCs w:val="24"/>
        </w:rPr>
        <w:t>歳～</w:t>
      </w:r>
      <w:r w:rsidRPr="001669DA">
        <w:rPr>
          <w:rFonts w:hint="eastAsia"/>
          <w:sz w:val="24"/>
          <w:szCs w:val="24"/>
        </w:rPr>
        <w:t>5</w:t>
      </w:r>
      <w:r w:rsidRPr="001669DA">
        <w:rPr>
          <w:rFonts w:hint="eastAsia"/>
          <w:sz w:val="24"/>
          <w:szCs w:val="24"/>
        </w:rPr>
        <w:t>歳）、２号（</w:t>
      </w:r>
      <w:r w:rsidRPr="001669DA">
        <w:rPr>
          <w:rFonts w:hint="eastAsia"/>
          <w:sz w:val="24"/>
          <w:szCs w:val="24"/>
        </w:rPr>
        <w:t>3</w:t>
      </w:r>
      <w:r w:rsidRPr="001669DA">
        <w:rPr>
          <w:rFonts w:hint="eastAsia"/>
          <w:sz w:val="24"/>
          <w:szCs w:val="24"/>
        </w:rPr>
        <w:t>歳～</w:t>
      </w:r>
      <w:r w:rsidRPr="001669DA">
        <w:rPr>
          <w:rFonts w:hint="eastAsia"/>
          <w:sz w:val="24"/>
          <w:szCs w:val="24"/>
        </w:rPr>
        <w:t>5</w:t>
      </w:r>
      <w:r w:rsidRPr="001669DA">
        <w:rPr>
          <w:rFonts w:hint="eastAsia"/>
          <w:sz w:val="24"/>
          <w:szCs w:val="24"/>
        </w:rPr>
        <w:t>歳）、３号（</w:t>
      </w:r>
      <w:r w:rsidRPr="001669DA">
        <w:rPr>
          <w:rFonts w:hint="eastAsia"/>
          <w:sz w:val="24"/>
          <w:szCs w:val="24"/>
        </w:rPr>
        <w:t>0</w:t>
      </w:r>
      <w:r w:rsidRPr="001669DA">
        <w:rPr>
          <w:rFonts w:hint="eastAsia"/>
          <w:sz w:val="24"/>
          <w:szCs w:val="24"/>
        </w:rPr>
        <w:t>歳と</w:t>
      </w:r>
      <w:r w:rsidRPr="001669DA">
        <w:rPr>
          <w:rFonts w:hint="eastAsia"/>
          <w:sz w:val="24"/>
          <w:szCs w:val="24"/>
        </w:rPr>
        <w:t>1</w:t>
      </w:r>
      <w:r w:rsidRPr="001669DA">
        <w:rPr>
          <w:rFonts w:hint="eastAsia"/>
          <w:sz w:val="24"/>
          <w:szCs w:val="24"/>
        </w:rPr>
        <w:t>・</w:t>
      </w:r>
      <w:r w:rsidRPr="001669DA">
        <w:rPr>
          <w:rFonts w:hint="eastAsia"/>
          <w:sz w:val="24"/>
          <w:szCs w:val="24"/>
        </w:rPr>
        <w:t>2</w:t>
      </w:r>
      <w:r w:rsidRPr="001669DA">
        <w:rPr>
          <w:rFonts w:hint="eastAsia"/>
          <w:sz w:val="24"/>
          <w:szCs w:val="24"/>
        </w:rPr>
        <w:t>歳の</w:t>
      </w:r>
      <w:r w:rsidRPr="001669DA">
        <w:rPr>
          <w:rFonts w:hint="eastAsia"/>
          <w:sz w:val="24"/>
          <w:szCs w:val="24"/>
        </w:rPr>
        <w:t>2</w:t>
      </w:r>
      <w:r w:rsidRPr="001669DA">
        <w:rPr>
          <w:rFonts w:hint="eastAsia"/>
          <w:sz w:val="24"/>
          <w:szCs w:val="24"/>
        </w:rPr>
        <w:t>区分）の区分で設定する。</w:t>
      </w:r>
    </w:p>
    <w:p w:rsidR="001669DA" w:rsidRDefault="001669DA" w:rsidP="001669DA">
      <w:pPr>
        <w:rPr>
          <w:sz w:val="24"/>
          <w:szCs w:val="24"/>
        </w:rPr>
      </w:pPr>
      <w:r w:rsidRPr="001669DA">
        <w:rPr>
          <w:rFonts w:hint="eastAsia"/>
          <w:sz w:val="24"/>
          <w:szCs w:val="24"/>
        </w:rPr>
        <w:t>○保育標準時間、保育短時間は、働き方の状況によって年度途中でも変動が生じうるため、柔軟な対応が可能となり、また自治体の事業計画とも整合性が図られるよう、保育標準時間・保育短時間の区分をしないで利用定員を設定する。</w:t>
      </w:r>
    </w:p>
    <w:p w:rsidR="008A68E7" w:rsidRDefault="008A68E7" w:rsidP="001669DA">
      <w:pPr>
        <w:rPr>
          <w:sz w:val="24"/>
          <w:szCs w:val="24"/>
        </w:rPr>
      </w:pPr>
    </w:p>
    <w:p w:rsidR="008A68E7" w:rsidRPr="001669DA" w:rsidRDefault="004E0BC9" w:rsidP="008A68E7">
      <w:pPr>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8A68E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本市における定員設定の</w:t>
      </w:r>
      <w:r w:rsidR="008A68E7" w:rsidRPr="001669DA">
        <w:rPr>
          <w:rFonts w:asciiTheme="majorEastAsia" w:eastAsiaTheme="majorEastAsia" w:hAnsiTheme="majorEastAsia" w:hint="eastAsia"/>
          <w:b/>
          <w:sz w:val="24"/>
          <w:szCs w:val="24"/>
        </w:rPr>
        <w:t>考え方</w:t>
      </w:r>
    </w:p>
    <w:p w:rsidR="008A68E7" w:rsidRDefault="00355D20" w:rsidP="001669DA">
      <w:pPr>
        <w:rPr>
          <w:sz w:val="24"/>
          <w:szCs w:val="24"/>
        </w:rPr>
      </w:pPr>
      <w:r>
        <w:rPr>
          <w:rFonts w:hint="eastAsia"/>
          <w:sz w:val="24"/>
          <w:szCs w:val="24"/>
        </w:rPr>
        <w:t>（１）実利用人員数（過去３年間の入所児童数の平均）が認可定員を上回る施設における利用定員は、認可定員と同数とする。</w:t>
      </w:r>
    </w:p>
    <w:p w:rsidR="00355D20" w:rsidRDefault="00355D20" w:rsidP="001669DA">
      <w:pPr>
        <w:rPr>
          <w:sz w:val="24"/>
          <w:szCs w:val="24"/>
        </w:rPr>
      </w:pPr>
    </w:p>
    <w:p w:rsidR="00355D20" w:rsidRDefault="00355D20" w:rsidP="001669DA">
      <w:pPr>
        <w:rPr>
          <w:sz w:val="24"/>
          <w:szCs w:val="24"/>
        </w:rPr>
      </w:pPr>
      <w:r>
        <w:rPr>
          <w:rFonts w:hint="eastAsia"/>
          <w:sz w:val="24"/>
          <w:szCs w:val="24"/>
        </w:rPr>
        <w:t>（２）実利用人員数が認可定員を恒常的に下回る施設における利用定員は、地域の待機児童の状況と、事業者の意向等を踏まえ、原則として、実利用人員以上・認可定員以下の範囲の中で設定する。</w:t>
      </w:r>
    </w:p>
    <w:p w:rsidR="00355D20" w:rsidRDefault="00355D20" w:rsidP="001669DA">
      <w:pPr>
        <w:rPr>
          <w:sz w:val="24"/>
          <w:szCs w:val="24"/>
        </w:rPr>
      </w:pPr>
    </w:p>
    <w:p w:rsidR="00355D20" w:rsidRDefault="00355D20" w:rsidP="001669DA">
      <w:pPr>
        <w:rPr>
          <w:rFonts w:hint="eastAsia"/>
          <w:sz w:val="24"/>
          <w:szCs w:val="24"/>
        </w:rPr>
      </w:pPr>
      <w:r>
        <w:rPr>
          <w:rFonts w:hint="eastAsia"/>
          <w:sz w:val="24"/>
          <w:szCs w:val="24"/>
        </w:rPr>
        <w:t>（３）認定区分ごとの利用定員は、子どもの年齢ごとの職員配置基準や面積基準を踏まえ、事業者の意向等を総合的に勘案し、設定する。</w:t>
      </w:r>
    </w:p>
    <w:sectPr w:rsidR="00355D20" w:rsidSect="005409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A6A" w:rsidRDefault="00406A6A" w:rsidP="00122197">
      <w:r>
        <w:separator/>
      </w:r>
    </w:p>
  </w:endnote>
  <w:endnote w:type="continuationSeparator" w:id="0">
    <w:p w:rsidR="00406A6A" w:rsidRDefault="00406A6A" w:rsidP="0012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A6A" w:rsidRDefault="00406A6A" w:rsidP="00122197">
      <w:r>
        <w:separator/>
      </w:r>
    </w:p>
  </w:footnote>
  <w:footnote w:type="continuationSeparator" w:id="0">
    <w:p w:rsidR="00406A6A" w:rsidRDefault="00406A6A" w:rsidP="00122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7"/>
    <w:rsid w:val="000128EC"/>
    <w:rsid w:val="00122197"/>
    <w:rsid w:val="001669DA"/>
    <w:rsid w:val="002162FE"/>
    <w:rsid w:val="002C348F"/>
    <w:rsid w:val="00355D20"/>
    <w:rsid w:val="003869B2"/>
    <w:rsid w:val="003A1E1E"/>
    <w:rsid w:val="00406A6A"/>
    <w:rsid w:val="004E0BC9"/>
    <w:rsid w:val="00540907"/>
    <w:rsid w:val="005E408D"/>
    <w:rsid w:val="006A02A5"/>
    <w:rsid w:val="007566B1"/>
    <w:rsid w:val="008A5550"/>
    <w:rsid w:val="008A68E7"/>
    <w:rsid w:val="009B2AEE"/>
    <w:rsid w:val="009C4441"/>
    <w:rsid w:val="00A6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5BBD32"/>
  <w15:chartTrackingRefBased/>
  <w15:docId w15:val="{F2A6B8AC-DA8E-4C5A-8DD3-E8125949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0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2197"/>
    <w:pPr>
      <w:tabs>
        <w:tab w:val="center" w:pos="4252"/>
        <w:tab w:val="right" w:pos="8504"/>
      </w:tabs>
      <w:snapToGrid w:val="0"/>
    </w:pPr>
  </w:style>
  <w:style w:type="character" w:customStyle="1" w:styleId="a5">
    <w:name w:val="ヘッダー (文字)"/>
    <w:basedOn w:val="a0"/>
    <w:link w:val="a4"/>
    <w:uiPriority w:val="99"/>
    <w:rsid w:val="00122197"/>
  </w:style>
  <w:style w:type="paragraph" w:styleId="a6">
    <w:name w:val="footer"/>
    <w:basedOn w:val="a"/>
    <w:link w:val="a7"/>
    <w:uiPriority w:val="99"/>
    <w:unhideWhenUsed/>
    <w:rsid w:val="00122197"/>
    <w:pPr>
      <w:tabs>
        <w:tab w:val="center" w:pos="4252"/>
        <w:tab w:val="right" w:pos="8504"/>
      </w:tabs>
      <w:snapToGrid w:val="0"/>
    </w:pPr>
  </w:style>
  <w:style w:type="character" w:customStyle="1" w:styleId="a7">
    <w:name w:val="フッター (文字)"/>
    <w:basedOn w:val="a0"/>
    <w:link w:val="a6"/>
    <w:uiPriority w:val="99"/>
    <w:rsid w:val="0012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07B1B-594B-4B86-AD83-C20397F5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英治</dc:creator>
  <cp:keywords/>
  <dc:description/>
  <cp:lastModifiedBy>admin</cp:lastModifiedBy>
  <cp:revision>12</cp:revision>
  <cp:lastPrinted>2020-08-14T01:10:00Z</cp:lastPrinted>
  <dcterms:created xsi:type="dcterms:W3CDTF">2019-12-04T05:19:00Z</dcterms:created>
  <dcterms:modified xsi:type="dcterms:W3CDTF">2020-08-14T01:12:00Z</dcterms:modified>
</cp:coreProperties>
</file>