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3194" w:rsidRPr="008A5B42" w:rsidRDefault="00360969">
      <w:pPr>
        <w:rPr>
          <w:rFonts w:ascii="UD デジタル 教科書体 N-B" w:eastAsia="UD デジタル 教科書体 N-B"/>
          <w:sz w:val="28"/>
          <w:szCs w:val="28"/>
        </w:rPr>
      </w:pPr>
      <w:r>
        <w:rPr>
          <w:rFonts w:ascii="メイリオ" w:eastAsia="メイリオ" w:hAnsi="メイリオ" w:hint="eastAsia"/>
          <w:b/>
          <w:noProof/>
          <w:sz w:val="24"/>
        </w:rPr>
        <mc:AlternateContent>
          <mc:Choice Requires="wps">
            <w:drawing>
              <wp:anchor distT="0" distB="0" distL="114300" distR="114300" simplePos="0" relativeHeight="251661312" behindDoc="0" locked="0" layoutInCell="1" allowOverlap="1" wp14:anchorId="7AA03EF2" wp14:editId="709BC7CA">
                <wp:simplePos x="0" y="0"/>
                <wp:positionH relativeFrom="margin">
                  <wp:posOffset>4469427</wp:posOffset>
                </wp:positionH>
                <wp:positionV relativeFrom="paragraph">
                  <wp:posOffset>-482584</wp:posOffset>
                </wp:positionV>
                <wp:extent cx="2113808" cy="600075"/>
                <wp:effectExtent l="0" t="0" r="20320" b="28575"/>
                <wp:wrapNone/>
                <wp:docPr id="1" name="テキスト ボックス 1"/>
                <wp:cNvGraphicFramePr/>
                <a:graphic xmlns:a="http://schemas.openxmlformats.org/drawingml/2006/main">
                  <a:graphicData uri="http://schemas.microsoft.com/office/word/2010/wordprocessingShape">
                    <wps:wsp>
                      <wps:cNvSpPr txBox="1"/>
                      <wps:spPr>
                        <a:xfrm>
                          <a:off x="0" y="0"/>
                          <a:ext cx="2113808" cy="600075"/>
                        </a:xfrm>
                        <a:prstGeom prst="rect">
                          <a:avLst/>
                        </a:prstGeom>
                        <a:solidFill>
                          <a:schemeClr val="lt1"/>
                        </a:solidFill>
                        <a:ln w="6350">
                          <a:solidFill>
                            <a:prstClr val="black"/>
                          </a:solidFill>
                        </a:ln>
                      </wps:spPr>
                      <wps:txbx>
                        <w:txbxContent>
                          <w:p w:rsidR="00360969" w:rsidRPr="00D01B68" w:rsidRDefault="00360969" w:rsidP="00360969">
                            <w:pPr>
                              <w:spacing w:line="0" w:lineRule="atLeast"/>
                              <w:jc w:val="center"/>
                              <w:rPr>
                                <w:rFonts w:ascii="ＭＳ ゴシック" w:eastAsia="ＭＳ ゴシック" w:hAnsi="ＭＳ ゴシック"/>
                                <w:b/>
                              </w:rPr>
                            </w:pPr>
                            <w:r w:rsidRPr="00D01B68">
                              <w:rPr>
                                <w:rFonts w:ascii="ＭＳ ゴシック" w:eastAsia="ＭＳ ゴシック" w:hAnsi="ＭＳ ゴシック" w:hint="eastAsia"/>
                                <w:b/>
                              </w:rPr>
                              <w:t>Ｒ３.</w:t>
                            </w:r>
                            <w:r w:rsidR="00AD0568">
                              <w:rPr>
                                <w:rFonts w:ascii="ＭＳ ゴシック" w:eastAsia="ＭＳ ゴシック" w:hAnsi="ＭＳ ゴシック" w:hint="eastAsia"/>
                                <w:b/>
                              </w:rPr>
                              <w:t>１０</w:t>
                            </w:r>
                            <w:r w:rsidRPr="00D01B68">
                              <w:rPr>
                                <w:rFonts w:ascii="ＭＳ ゴシック" w:eastAsia="ＭＳ ゴシック" w:hAnsi="ＭＳ ゴシック" w:hint="eastAsia"/>
                                <w:b/>
                              </w:rPr>
                              <w:t>.</w:t>
                            </w:r>
                            <w:r w:rsidR="00AD0568">
                              <w:rPr>
                                <w:rFonts w:ascii="ＭＳ ゴシック" w:eastAsia="ＭＳ ゴシック" w:hAnsi="ＭＳ ゴシック" w:hint="eastAsia"/>
                                <w:b/>
                              </w:rPr>
                              <w:t>７</w:t>
                            </w:r>
                          </w:p>
                          <w:p w:rsidR="00360969" w:rsidRPr="00D01B68" w:rsidRDefault="00F17E17" w:rsidP="00360969">
                            <w:pPr>
                              <w:spacing w:line="0" w:lineRule="atLeast"/>
                              <w:jc w:val="center"/>
                              <w:rPr>
                                <w:rFonts w:ascii="ＭＳ ゴシック" w:eastAsia="ＭＳ ゴシック" w:hAnsi="ＭＳ ゴシック"/>
                                <w:b/>
                              </w:rPr>
                            </w:pPr>
                            <w:r>
                              <w:rPr>
                                <w:rFonts w:ascii="ＭＳ ゴシック" w:eastAsia="ＭＳ ゴシック" w:hAnsi="ＭＳ ゴシック" w:hint="eastAsia"/>
                                <w:b/>
                              </w:rPr>
                              <w:t>大東市</w:t>
                            </w:r>
                            <w:r w:rsidR="00360969" w:rsidRPr="00D01B68">
                              <w:rPr>
                                <w:rFonts w:ascii="ＭＳ ゴシック" w:eastAsia="ＭＳ ゴシック" w:hAnsi="ＭＳ ゴシック" w:hint="eastAsia"/>
                                <w:b/>
                              </w:rPr>
                              <w:t>人権擁護施策推進審議会</w:t>
                            </w:r>
                          </w:p>
                          <w:p w:rsidR="00360969" w:rsidRPr="00D01B68" w:rsidRDefault="00360969" w:rsidP="00360969">
                            <w:pPr>
                              <w:spacing w:line="0" w:lineRule="atLeast"/>
                              <w:jc w:val="center"/>
                              <w:rPr>
                                <w:rFonts w:ascii="ＭＳ ゴシック" w:eastAsia="ＭＳ ゴシック" w:hAnsi="ＭＳ ゴシック"/>
                                <w:b/>
                              </w:rPr>
                            </w:pPr>
                            <w:r w:rsidRPr="00D01B68">
                              <w:rPr>
                                <w:rFonts w:ascii="ＭＳ ゴシック" w:eastAsia="ＭＳ ゴシック" w:hAnsi="ＭＳ ゴシック" w:hint="eastAsia"/>
                                <w:b/>
                              </w:rPr>
                              <w:t>資料</w:t>
                            </w:r>
                            <w:r>
                              <w:rPr>
                                <w:rFonts w:ascii="ＭＳ ゴシック" w:eastAsia="ＭＳ ゴシック" w:hAnsi="ＭＳ ゴシック" w:hint="eastAsia"/>
                                <w:b/>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A03EF2" id="_x0000_t202" coordsize="21600,21600" o:spt="202" path="m,l,21600r21600,l21600,xe">
                <v:stroke joinstyle="miter"/>
                <v:path gradientshapeok="t" o:connecttype="rect"/>
              </v:shapetype>
              <v:shape id="テキスト ボックス 1" o:spid="_x0000_s1026" type="#_x0000_t202" style="position:absolute;left:0;text-align:left;margin-left:351.9pt;margin-top:-38pt;width:166.45pt;height:47.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" fillcolor="white [3201]" strokeweight=".5pt">
                <v:textbox>
                  <w:txbxContent>
                    <w:p w:rsidR="00360969" w:rsidRPr="00D01B68" w:rsidRDefault="00360969" w:rsidP="00360969">
                      <w:pPr>
                        <w:spacing w:line="0" w:lineRule="atLeast"/>
                        <w:jc w:val="center"/>
                        <w:rPr>
                          <w:rFonts w:ascii="ＭＳ ゴシック" w:eastAsia="ＭＳ ゴシック" w:hAnsi="ＭＳ ゴシック"/>
                          <w:b/>
                        </w:rPr>
                      </w:pPr>
                      <w:r w:rsidRPr="00D01B68">
                        <w:rPr>
                          <w:rFonts w:ascii="ＭＳ ゴシック" w:eastAsia="ＭＳ ゴシック" w:hAnsi="ＭＳ ゴシック" w:hint="eastAsia"/>
                          <w:b/>
                        </w:rPr>
                        <w:t>Ｒ３.</w:t>
                      </w:r>
                      <w:r w:rsidR="00AD0568">
                        <w:rPr>
                          <w:rFonts w:ascii="ＭＳ ゴシック" w:eastAsia="ＭＳ ゴシック" w:hAnsi="ＭＳ ゴシック" w:hint="eastAsia"/>
                          <w:b/>
                        </w:rPr>
                        <w:t>１０</w:t>
                      </w:r>
                      <w:r w:rsidRPr="00D01B68">
                        <w:rPr>
                          <w:rFonts w:ascii="ＭＳ ゴシック" w:eastAsia="ＭＳ ゴシック" w:hAnsi="ＭＳ ゴシック" w:hint="eastAsia"/>
                          <w:b/>
                        </w:rPr>
                        <w:t>.</w:t>
                      </w:r>
                      <w:r w:rsidR="00AD0568">
                        <w:rPr>
                          <w:rFonts w:ascii="ＭＳ ゴシック" w:eastAsia="ＭＳ ゴシック" w:hAnsi="ＭＳ ゴシック" w:hint="eastAsia"/>
                          <w:b/>
                        </w:rPr>
                        <w:t>７</w:t>
                      </w:r>
                    </w:p>
                    <w:p w:rsidR="00360969" w:rsidRPr="00D01B68" w:rsidRDefault="00F17E17" w:rsidP="00360969">
                      <w:pPr>
                        <w:spacing w:line="0" w:lineRule="atLeast"/>
                        <w:jc w:val="center"/>
                        <w:rPr>
                          <w:rFonts w:ascii="ＭＳ ゴシック" w:eastAsia="ＭＳ ゴシック" w:hAnsi="ＭＳ ゴシック"/>
                          <w:b/>
                        </w:rPr>
                      </w:pPr>
                      <w:r>
                        <w:rPr>
                          <w:rFonts w:ascii="ＭＳ ゴシック" w:eastAsia="ＭＳ ゴシック" w:hAnsi="ＭＳ ゴシック" w:hint="eastAsia"/>
                          <w:b/>
                        </w:rPr>
                        <w:t>大東市</w:t>
                      </w:r>
                      <w:r w:rsidR="00360969" w:rsidRPr="00D01B68">
                        <w:rPr>
                          <w:rFonts w:ascii="ＭＳ ゴシック" w:eastAsia="ＭＳ ゴシック" w:hAnsi="ＭＳ ゴシック" w:hint="eastAsia"/>
                          <w:b/>
                        </w:rPr>
                        <w:t>人権擁護施策推進審議会</w:t>
                      </w:r>
                    </w:p>
                    <w:p w:rsidR="00360969" w:rsidRPr="00D01B68" w:rsidRDefault="00360969" w:rsidP="00360969">
                      <w:pPr>
                        <w:spacing w:line="0" w:lineRule="atLeast"/>
                        <w:jc w:val="center"/>
                        <w:rPr>
                          <w:rFonts w:ascii="ＭＳ ゴシック" w:eastAsia="ＭＳ ゴシック" w:hAnsi="ＭＳ ゴシック"/>
                          <w:b/>
                        </w:rPr>
                      </w:pPr>
                      <w:r w:rsidRPr="00D01B68">
                        <w:rPr>
                          <w:rFonts w:ascii="ＭＳ ゴシック" w:eastAsia="ＭＳ ゴシック" w:hAnsi="ＭＳ ゴシック" w:hint="eastAsia"/>
                          <w:b/>
                        </w:rPr>
                        <w:t>資料</w:t>
                      </w:r>
                      <w:r>
                        <w:rPr>
                          <w:rFonts w:ascii="ＭＳ ゴシック" w:eastAsia="ＭＳ ゴシック" w:hAnsi="ＭＳ ゴシック" w:hint="eastAsia"/>
                          <w:b/>
                        </w:rPr>
                        <w:t>１</w:t>
                      </w:r>
                    </w:p>
                  </w:txbxContent>
                </v:textbox>
                <w10:wrap anchorx="margin"/>
              </v:shape>
            </w:pict>
          </mc:Fallback>
        </mc:AlternateContent>
      </w:r>
      <w:r w:rsidR="00954D7E" w:rsidRPr="008A5B42">
        <w:rPr>
          <w:rFonts w:ascii="UD デジタル 教科書体 N-B" w:eastAsia="UD デジタル 教科書体 N-B" w:hint="eastAsia"/>
          <w:sz w:val="28"/>
          <w:szCs w:val="28"/>
        </w:rPr>
        <w:t>人権に関する市民意識調査結果</w:t>
      </w:r>
      <w:r w:rsidR="00BF116B">
        <w:rPr>
          <w:rFonts w:ascii="UD デジタル 教科書体 N-B" w:eastAsia="UD デジタル 教科書体 N-B" w:hint="eastAsia"/>
          <w:sz w:val="28"/>
          <w:szCs w:val="28"/>
        </w:rPr>
        <w:t>について</w:t>
      </w:r>
      <w:r w:rsidR="002D3CC8" w:rsidRPr="008A5B42">
        <w:rPr>
          <w:rFonts w:ascii="UD デジタル 教科書体 N-B" w:eastAsia="UD デジタル 教科書体 N-B" w:hint="eastAsia"/>
          <w:sz w:val="28"/>
          <w:szCs w:val="28"/>
        </w:rPr>
        <w:t>＜</w:t>
      </w:r>
      <w:r w:rsidR="00954D7E" w:rsidRPr="008A5B42">
        <w:rPr>
          <w:rFonts w:ascii="UD デジタル 教科書体 N-B" w:eastAsia="UD デジタル 教科書体 N-B" w:hint="eastAsia"/>
          <w:sz w:val="28"/>
          <w:szCs w:val="28"/>
        </w:rPr>
        <w:t>概要</w:t>
      </w:r>
      <w:r w:rsidR="002D3CC8" w:rsidRPr="008A5B42">
        <w:rPr>
          <w:rFonts w:ascii="UD デジタル 教科書体 N-B" w:eastAsia="UD デジタル 教科書体 N-B" w:hint="eastAsia"/>
          <w:sz w:val="28"/>
          <w:szCs w:val="28"/>
        </w:rPr>
        <w:t>＞</w:t>
      </w:r>
    </w:p>
    <w:p w:rsidR="00F71B70" w:rsidRDefault="004A343E">
      <w:pPr>
        <w:rPr>
          <w:rFonts w:ascii="UD デジタル 教科書体 N-B" w:eastAsia="UD デジタル 教科書体 N-B"/>
          <w:sz w:val="24"/>
          <w:szCs w:val="24"/>
        </w:rPr>
      </w:pPr>
      <w:r>
        <w:rPr>
          <w:rFonts w:ascii="UD デジタル 教科書体 N-B" w:eastAsia="UD デジタル 教科書体 N-B" w:hint="eastAsia"/>
          <w:sz w:val="24"/>
          <w:szCs w:val="24"/>
        </w:rPr>
        <w:t>※詳細な数値や結果につきましては、調査結果報告書をご参照ください</w:t>
      </w:r>
      <w:bookmarkStart w:id="0" w:name="_GoBack"/>
      <w:bookmarkEnd w:id="0"/>
    </w:p>
    <w:p w:rsidR="00954D7E" w:rsidRPr="00575C5B" w:rsidRDefault="00F71B70">
      <w:pPr>
        <w:rPr>
          <w:rFonts w:ascii="UD デジタル 教科書体 N-B" w:eastAsia="UD デジタル 教科書体 N-B"/>
          <w:sz w:val="32"/>
          <w:szCs w:val="24"/>
        </w:rPr>
      </w:pPr>
      <w:r w:rsidRPr="00575C5B">
        <w:rPr>
          <w:rFonts w:ascii="UD デジタル 教科書体 N-B" w:eastAsia="UD デジタル 教科書体 N-B" w:hint="eastAsia"/>
          <w:sz w:val="32"/>
          <w:szCs w:val="24"/>
        </w:rPr>
        <w:t>①全体</w:t>
      </w:r>
    </w:p>
    <w:p w:rsidR="008C109A" w:rsidRDefault="00F71B70" w:rsidP="008C109A">
      <w:pPr>
        <w:rPr>
          <w:rFonts w:ascii="UD デジタル 教科書体 N-B" w:eastAsia="UD デジタル 教科書体 N-B"/>
          <w:sz w:val="24"/>
          <w:szCs w:val="24"/>
        </w:rPr>
      </w:pPr>
      <w:r>
        <w:rPr>
          <w:rFonts w:ascii="UD デジタル 教科書体 N-B" w:eastAsia="UD デジタル 教科書体 N-B" w:hint="eastAsia"/>
          <w:sz w:val="24"/>
          <w:szCs w:val="24"/>
          <w:bdr w:val="single" w:sz="4" w:space="0" w:color="auto"/>
        </w:rPr>
        <w:t>傾向</w:t>
      </w:r>
    </w:p>
    <w:p w:rsidR="00954D7E" w:rsidRDefault="00954D7E" w:rsidP="00BA0AB4">
      <w:pPr>
        <w:ind w:left="240" w:hangingChars="100" w:hanging="240"/>
        <w:rPr>
          <w:rFonts w:ascii="UD デジタル 教科書体 N-B" w:eastAsia="UD デジタル 教科書体 N-B"/>
          <w:sz w:val="24"/>
          <w:szCs w:val="24"/>
        </w:rPr>
      </w:pPr>
      <w:r w:rsidRPr="00100268">
        <w:rPr>
          <w:rFonts w:ascii="UD デジタル 教科書体 N-B" w:eastAsia="UD デジタル 教科書体 N-B" w:hint="eastAsia"/>
          <w:sz w:val="24"/>
          <w:szCs w:val="24"/>
        </w:rPr>
        <w:t>・</w:t>
      </w:r>
      <w:r w:rsidR="002507F9">
        <w:rPr>
          <w:rFonts w:ascii="UD デジタル 教科書体 N-B" w:eastAsia="UD デジタル 教科書体 N-B" w:hint="eastAsia"/>
          <w:sz w:val="24"/>
          <w:szCs w:val="24"/>
        </w:rPr>
        <w:t>人権教育を受けてきた若年層の方が高齢者層より人権意識が高いもの</w:t>
      </w:r>
      <w:r w:rsidR="00BA0AB4">
        <w:rPr>
          <w:rFonts w:ascii="UD デジタル 教科書体 N-B" w:eastAsia="UD デジタル 教科書体 N-B" w:hint="eastAsia"/>
          <w:sz w:val="24"/>
          <w:szCs w:val="24"/>
        </w:rPr>
        <w:t>（※１</w:t>
      </w:r>
      <w:r w:rsidR="00BA0AB4">
        <w:rPr>
          <w:rFonts w:ascii="UD デジタル 教科書体 N-B" w:eastAsia="UD デジタル 教科書体 N-B"/>
          <w:sz w:val="24"/>
          <w:szCs w:val="24"/>
        </w:rPr>
        <w:t>）</w:t>
      </w:r>
      <w:r w:rsidR="002507F9">
        <w:rPr>
          <w:rFonts w:ascii="UD デジタル 教科書体 N-B" w:eastAsia="UD デジタル 教科書体 N-B" w:hint="eastAsia"/>
          <w:sz w:val="24"/>
          <w:szCs w:val="24"/>
        </w:rPr>
        <w:t>もあれば、逆に意識が高いといえない人権課題</w:t>
      </w:r>
      <w:r w:rsidR="00BA0AB4">
        <w:rPr>
          <w:rFonts w:ascii="UD デジタル 教科書体 N-B" w:eastAsia="UD デジタル 教科書体 N-B" w:hint="eastAsia"/>
          <w:sz w:val="24"/>
          <w:szCs w:val="24"/>
        </w:rPr>
        <w:t>(※２)</w:t>
      </w:r>
      <w:r w:rsidR="002507F9">
        <w:rPr>
          <w:rFonts w:ascii="UD デジタル 教科書体 N-B" w:eastAsia="UD デジタル 教科書体 N-B" w:hint="eastAsia"/>
          <w:sz w:val="24"/>
          <w:szCs w:val="24"/>
        </w:rPr>
        <w:t>もある</w:t>
      </w:r>
    </w:p>
    <w:p w:rsidR="00BA0AB4" w:rsidRDefault="00BA0AB4" w:rsidP="0089053C">
      <w:pPr>
        <w:ind w:left="1200" w:hangingChars="500" w:hanging="1200"/>
        <w:rPr>
          <w:rFonts w:ascii="UD デジタル 教科書体 N-B" w:eastAsia="UD デジタル 教科書体 N-B"/>
          <w:sz w:val="24"/>
          <w:szCs w:val="24"/>
        </w:rPr>
      </w:pPr>
      <w:r>
        <w:rPr>
          <w:rFonts w:ascii="UD デジタル 教科書体 N-B" w:eastAsia="UD デジタル 教科書体 N-B" w:hint="eastAsia"/>
          <w:sz w:val="24"/>
          <w:szCs w:val="24"/>
        </w:rPr>
        <w:t xml:space="preserve">　　（※１）在日外国人</w:t>
      </w:r>
      <w:r w:rsidR="00ED0479">
        <w:rPr>
          <w:rFonts w:ascii="UD デジタル 教科書体 N-B" w:eastAsia="UD デジタル 教科書体 N-B" w:hint="eastAsia"/>
          <w:sz w:val="24"/>
          <w:szCs w:val="24"/>
        </w:rPr>
        <w:t>（</w:t>
      </w:r>
      <w:r w:rsidR="00EF25D7">
        <w:rPr>
          <w:rFonts w:ascii="UD デジタル 教科書体 N-B" w:eastAsia="UD デジタル 教科書体 N-B" w:hint="eastAsia"/>
          <w:sz w:val="24"/>
          <w:szCs w:val="24"/>
        </w:rPr>
        <w:t>入居拒否、</w:t>
      </w:r>
      <w:r>
        <w:rPr>
          <w:rFonts w:ascii="UD デジタル 教科書体 N-B" w:eastAsia="UD デジタル 教科書体 N-B" w:hint="eastAsia"/>
          <w:sz w:val="24"/>
          <w:szCs w:val="24"/>
        </w:rPr>
        <w:t>就職</w:t>
      </w:r>
      <w:r w:rsidR="00EF25D7">
        <w:rPr>
          <w:rFonts w:ascii="UD デジタル 教科書体 N-B" w:eastAsia="UD デジタル 教科書体 N-B" w:hint="eastAsia"/>
          <w:sz w:val="24"/>
          <w:szCs w:val="24"/>
        </w:rPr>
        <w:t>差別、</w:t>
      </w:r>
      <w:r>
        <w:rPr>
          <w:rFonts w:ascii="UD デジタル 教科書体 N-B" w:eastAsia="UD デジタル 教科書体 N-B" w:hint="eastAsia"/>
          <w:sz w:val="24"/>
          <w:szCs w:val="24"/>
        </w:rPr>
        <w:t>社会保障</w:t>
      </w:r>
      <w:r w:rsidR="00EF25D7">
        <w:rPr>
          <w:rFonts w:ascii="UD デジタル 教科書体 N-B" w:eastAsia="UD デジタル 教科書体 N-B" w:hint="eastAsia"/>
          <w:sz w:val="24"/>
          <w:szCs w:val="24"/>
        </w:rPr>
        <w:t>や</w:t>
      </w:r>
      <w:r>
        <w:rPr>
          <w:rFonts w:ascii="UD デジタル 教科書体 N-B" w:eastAsia="UD デジタル 教科書体 N-B" w:hint="eastAsia"/>
          <w:sz w:val="24"/>
          <w:szCs w:val="24"/>
        </w:rPr>
        <w:t>選挙の権利</w:t>
      </w:r>
      <w:r w:rsidR="00EF25D7">
        <w:rPr>
          <w:rFonts w:ascii="UD デジタル 教科書体 N-B" w:eastAsia="UD デジタル 教科書体 N-B" w:hint="eastAsia"/>
          <w:sz w:val="24"/>
          <w:szCs w:val="24"/>
        </w:rPr>
        <w:t>、</w:t>
      </w:r>
      <w:r>
        <w:rPr>
          <w:rFonts w:ascii="UD デジタル 教科書体 N-B" w:eastAsia="UD デジタル 教科書体 N-B" w:hint="eastAsia"/>
          <w:sz w:val="24"/>
          <w:szCs w:val="24"/>
        </w:rPr>
        <w:t>ヘイトスピーチ</w:t>
      </w:r>
      <w:r w:rsidR="00ED0479">
        <w:rPr>
          <w:rFonts w:ascii="UD デジタル 教科書体 N-B" w:eastAsia="UD デジタル 教科書体 N-B" w:hint="eastAsia"/>
          <w:sz w:val="24"/>
          <w:szCs w:val="24"/>
        </w:rPr>
        <w:t>）、性的マイノリティ（制服、</w:t>
      </w:r>
      <w:r>
        <w:rPr>
          <w:rFonts w:ascii="UD デジタル 教科書体 N-B" w:eastAsia="UD デジタル 教科書体 N-B" w:hint="eastAsia"/>
          <w:sz w:val="24"/>
          <w:szCs w:val="24"/>
        </w:rPr>
        <w:t>同性婚</w:t>
      </w:r>
      <w:r w:rsidR="00ED0479">
        <w:rPr>
          <w:rFonts w:ascii="UD デジタル 教科書体 N-B" w:eastAsia="UD デジタル 教科書体 N-B" w:hint="eastAsia"/>
          <w:sz w:val="24"/>
          <w:szCs w:val="24"/>
        </w:rPr>
        <w:t>）、女性問題（</w:t>
      </w:r>
      <w:r>
        <w:rPr>
          <w:rFonts w:ascii="UD デジタル 教科書体 N-B" w:eastAsia="UD デジタル 教科書体 N-B" w:hint="eastAsia"/>
          <w:sz w:val="24"/>
          <w:szCs w:val="24"/>
        </w:rPr>
        <w:t>夫婦</w:t>
      </w:r>
      <w:r w:rsidR="00871368">
        <w:rPr>
          <w:rFonts w:ascii="UD デジタル 教科書体 N-B" w:eastAsia="UD デジタル 教科書体 N-B" w:hint="eastAsia"/>
          <w:sz w:val="24"/>
          <w:szCs w:val="24"/>
        </w:rPr>
        <w:t>別姓</w:t>
      </w:r>
      <w:r w:rsidR="00ED0479">
        <w:rPr>
          <w:rFonts w:ascii="UD デジタル 教科書体 N-B" w:eastAsia="UD デジタル 教科書体 N-B" w:hint="eastAsia"/>
          <w:sz w:val="24"/>
          <w:szCs w:val="24"/>
        </w:rPr>
        <w:t>、結婚の自由）</w:t>
      </w:r>
      <w:r w:rsidR="00EF25D7">
        <w:rPr>
          <w:rFonts w:ascii="UD デジタル 教科書体 N-B" w:eastAsia="UD デジタル 教科書体 N-B" w:hint="eastAsia"/>
          <w:sz w:val="24"/>
          <w:szCs w:val="24"/>
        </w:rPr>
        <w:t>など</w:t>
      </w:r>
    </w:p>
    <w:p w:rsidR="00BA0AB4" w:rsidRPr="00100268" w:rsidRDefault="00BA0AB4" w:rsidP="0089053C">
      <w:pPr>
        <w:ind w:left="1200" w:hangingChars="500" w:hanging="1200"/>
        <w:rPr>
          <w:rFonts w:ascii="UD デジタル 教科書体 N-B" w:eastAsia="UD デジタル 教科書体 N-B"/>
          <w:sz w:val="24"/>
          <w:szCs w:val="24"/>
        </w:rPr>
      </w:pPr>
      <w:r>
        <w:rPr>
          <w:rFonts w:ascii="UD デジタル 教科書体 N-B" w:eastAsia="UD デジタル 教科書体 N-B" w:hint="eastAsia"/>
          <w:sz w:val="24"/>
          <w:szCs w:val="24"/>
        </w:rPr>
        <w:t xml:space="preserve">　　（※２）社会的弱者</w:t>
      </w:r>
      <w:r w:rsidR="00ED0479">
        <w:rPr>
          <w:rFonts w:ascii="UD デジタル 教科書体 N-B" w:eastAsia="UD デジタル 教科書体 N-B" w:hint="eastAsia"/>
          <w:sz w:val="24"/>
          <w:szCs w:val="24"/>
        </w:rPr>
        <w:t>の優遇</w:t>
      </w:r>
      <w:r>
        <w:rPr>
          <w:rFonts w:ascii="UD デジタル 教科書体 N-B" w:eastAsia="UD デジタル 教科書体 N-B" w:hint="eastAsia"/>
          <w:sz w:val="24"/>
          <w:szCs w:val="24"/>
        </w:rPr>
        <w:t>、</w:t>
      </w:r>
      <w:r w:rsidR="00ED0479">
        <w:rPr>
          <w:rFonts w:ascii="UD デジタル 教科書体 N-B" w:eastAsia="UD デジタル 教科書体 N-B" w:hint="eastAsia"/>
          <w:sz w:val="24"/>
          <w:szCs w:val="24"/>
        </w:rPr>
        <w:t>親や教師の</w:t>
      </w:r>
      <w:r>
        <w:rPr>
          <w:rFonts w:ascii="UD デジタル 教科書体 N-B" w:eastAsia="UD デジタル 教科書体 N-B" w:hint="eastAsia"/>
          <w:sz w:val="24"/>
          <w:szCs w:val="24"/>
        </w:rPr>
        <w:t>体罰、いじめ、</w:t>
      </w:r>
      <w:r w:rsidR="00ED0479">
        <w:rPr>
          <w:rFonts w:ascii="UD デジタル 教科書体 N-B" w:eastAsia="UD デジタル 教科書体 N-B" w:hint="eastAsia"/>
          <w:sz w:val="24"/>
          <w:szCs w:val="24"/>
        </w:rPr>
        <w:t>低所得世帯の</w:t>
      </w:r>
      <w:r w:rsidR="008962EA">
        <w:rPr>
          <w:rFonts w:ascii="UD デジタル 教科書体 N-B" w:eastAsia="UD デジタル 教科書体 N-B" w:hint="eastAsia"/>
          <w:sz w:val="24"/>
          <w:szCs w:val="24"/>
        </w:rPr>
        <w:t>進学、</w:t>
      </w:r>
      <w:r>
        <w:rPr>
          <w:rFonts w:ascii="UD デジタル 教科書体 N-B" w:eastAsia="UD デジタル 教科書体 N-B" w:hint="eastAsia"/>
          <w:sz w:val="24"/>
          <w:szCs w:val="24"/>
        </w:rPr>
        <w:t>障害者</w:t>
      </w:r>
      <w:r w:rsidR="00EF25D7">
        <w:rPr>
          <w:rFonts w:ascii="UD デジタル 教科書体 N-B" w:eastAsia="UD デジタル 教科書体 N-B" w:hint="eastAsia"/>
          <w:sz w:val="24"/>
          <w:szCs w:val="24"/>
        </w:rPr>
        <w:t>（法定雇用率・入居拒否・機会の制限・出生前診断）など</w:t>
      </w:r>
    </w:p>
    <w:p w:rsidR="00954D7E" w:rsidRPr="00100268" w:rsidRDefault="00954D7E">
      <w:pPr>
        <w:rPr>
          <w:rFonts w:ascii="UD デジタル 教科書体 N-B" w:eastAsia="UD デジタル 教科書体 N-B"/>
          <w:sz w:val="24"/>
          <w:szCs w:val="24"/>
        </w:rPr>
      </w:pPr>
      <w:r w:rsidRPr="00100268">
        <w:rPr>
          <w:rFonts w:ascii="UD デジタル 教科書体 N-B" w:eastAsia="UD デジタル 教科書体 N-B" w:hint="eastAsia"/>
          <w:sz w:val="24"/>
          <w:szCs w:val="24"/>
        </w:rPr>
        <w:t>・</w:t>
      </w:r>
      <w:r w:rsidR="00EB526A" w:rsidRPr="0015251E">
        <w:rPr>
          <w:rFonts w:ascii="UD デジタル 教科書体 N-B" w:eastAsia="UD デジタル 教科書体 N-B" w:hint="eastAsia"/>
          <w:sz w:val="24"/>
          <w:szCs w:val="24"/>
          <w:highlight w:val="yellow"/>
        </w:rPr>
        <w:t>４０歳未満の年齢層では、差別を社会問題ではなく個人の問題</w:t>
      </w:r>
      <w:r w:rsidR="00100268" w:rsidRPr="0015251E">
        <w:rPr>
          <w:rFonts w:ascii="UD デジタル 教科書体 N-B" w:eastAsia="UD デジタル 教科書体 N-B" w:hint="eastAsia"/>
          <w:sz w:val="24"/>
          <w:szCs w:val="24"/>
          <w:highlight w:val="yellow"/>
        </w:rPr>
        <w:t>と</w:t>
      </w:r>
      <w:r w:rsidR="00EB526A" w:rsidRPr="0015251E">
        <w:rPr>
          <w:rFonts w:ascii="UD デジタル 教科書体 N-B" w:eastAsia="UD デジタル 教科書体 N-B" w:hint="eastAsia"/>
          <w:sz w:val="24"/>
          <w:szCs w:val="24"/>
          <w:highlight w:val="yellow"/>
        </w:rPr>
        <w:t>捉える</w:t>
      </w:r>
      <w:r w:rsidRPr="0015251E">
        <w:rPr>
          <w:rFonts w:ascii="UD デジタル 教科書体 N-B" w:eastAsia="UD デジタル 教科書体 N-B" w:hint="eastAsia"/>
          <w:sz w:val="24"/>
          <w:szCs w:val="24"/>
          <w:highlight w:val="yellow"/>
        </w:rPr>
        <w:t>傾向がある</w:t>
      </w:r>
    </w:p>
    <w:p w:rsidR="0015251E" w:rsidRDefault="00DB54C8">
      <w:pPr>
        <w:rPr>
          <w:rFonts w:ascii="UD デジタル 教科書体 N-B" w:eastAsia="UD デジタル 教科書体 N-B"/>
          <w:sz w:val="24"/>
          <w:szCs w:val="24"/>
        </w:rPr>
      </w:pPr>
      <w:r>
        <w:rPr>
          <w:rFonts w:ascii="UD デジタル 教科書体 N-B" w:eastAsia="UD デジタル 教科書体 N-B" w:hint="eastAsia"/>
          <w:sz w:val="24"/>
          <w:szCs w:val="24"/>
        </w:rPr>
        <w:t>・人権にかかわる法律や条例については、全体として認知度が低く、特に本市の人権に関する条例や制度についてはさらに低い。</w:t>
      </w:r>
    </w:p>
    <w:p w:rsidR="00954D7E" w:rsidRPr="00100268" w:rsidRDefault="002D3CC8">
      <w:pPr>
        <w:rPr>
          <w:rFonts w:ascii="UD デジタル 教科書体 N-B" w:eastAsia="UD デジタル 教科書体 N-B"/>
          <w:sz w:val="24"/>
          <w:szCs w:val="24"/>
        </w:rPr>
      </w:pPr>
      <w:r w:rsidRPr="008A5B42">
        <w:rPr>
          <w:rFonts w:ascii="UD デジタル 教科書体 N-B" w:eastAsia="UD デジタル 教科書体 N-B" w:hint="eastAsia"/>
          <w:sz w:val="24"/>
          <w:szCs w:val="24"/>
          <w:bdr w:val="single" w:sz="4" w:space="0" w:color="auto"/>
        </w:rPr>
        <w:t>課題</w:t>
      </w:r>
    </w:p>
    <w:p w:rsidR="0089053C" w:rsidRDefault="008C109A" w:rsidP="0015251E">
      <w:pPr>
        <w:ind w:firstLineChars="100" w:firstLine="240"/>
        <w:rPr>
          <w:rFonts w:ascii="UD デジタル 教科書体 N-B" w:eastAsia="UD デジタル 教科書体 N-B"/>
          <w:sz w:val="24"/>
          <w:szCs w:val="24"/>
        </w:rPr>
      </w:pPr>
      <w:r>
        <w:rPr>
          <w:rFonts w:ascii="UD デジタル 教科書体 N-B" w:eastAsia="UD デジタル 教科書体 N-B" w:hint="eastAsia"/>
          <w:sz w:val="24"/>
          <w:szCs w:val="24"/>
        </w:rPr>
        <w:t>全体の結果として市民の人権意識の高まりは見られたものの一部の人権課題について</w:t>
      </w:r>
      <w:r w:rsidR="0015251E">
        <w:rPr>
          <w:rFonts w:ascii="UD デジタル 教科書体 N-B" w:eastAsia="UD デジタル 教科書体 N-B" w:hint="eastAsia"/>
          <w:sz w:val="24"/>
          <w:szCs w:val="24"/>
        </w:rPr>
        <w:t>は、高まりが確認されておらず、課題によっては、学校での人権教育の効果に疑問の残るものもあったことから、</w:t>
      </w:r>
      <w:r w:rsidR="0015251E" w:rsidRPr="0015251E">
        <w:rPr>
          <w:rFonts w:ascii="UD デジタル 教科書体 N-B" w:eastAsia="UD デジタル 教科書体 N-B" w:hint="eastAsia"/>
          <w:sz w:val="24"/>
          <w:szCs w:val="24"/>
          <w:highlight w:val="yellow"/>
        </w:rPr>
        <w:t>人権教育・啓発の手法について検討するとともに、大東市に人権に関する情報発信について</w:t>
      </w:r>
      <w:r w:rsidR="0015251E">
        <w:rPr>
          <w:rFonts w:ascii="UD デジタル 教科書体 N-B" w:eastAsia="UD デジタル 教科書体 N-B" w:hint="eastAsia"/>
          <w:sz w:val="24"/>
          <w:szCs w:val="24"/>
          <w:highlight w:val="yellow"/>
        </w:rPr>
        <w:t>の在りかた</w:t>
      </w:r>
      <w:r w:rsidR="0015251E" w:rsidRPr="0015251E">
        <w:rPr>
          <w:rFonts w:ascii="UD デジタル 教科書体 N-B" w:eastAsia="UD デジタル 教科書体 N-B" w:hint="eastAsia"/>
          <w:sz w:val="24"/>
          <w:szCs w:val="24"/>
          <w:highlight w:val="yellow"/>
        </w:rPr>
        <w:t>を</w:t>
      </w:r>
      <w:r w:rsidR="0015251E">
        <w:rPr>
          <w:rFonts w:ascii="UD デジタル 教科書体 N-B" w:eastAsia="UD デジタル 教科書体 N-B" w:hint="eastAsia"/>
          <w:sz w:val="24"/>
          <w:szCs w:val="24"/>
          <w:highlight w:val="yellow"/>
        </w:rPr>
        <w:t>見直す</w:t>
      </w:r>
      <w:r w:rsidR="0015251E" w:rsidRPr="0015251E">
        <w:rPr>
          <w:rFonts w:ascii="UD デジタル 教科書体 N-B" w:eastAsia="UD デジタル 教科書体 N-B" w:hint="eastAsia"/>
          <w:sz w:val="24"/>
          <w:szCs w:val="24"/>
          <w:highlight w:val="yellow"/>
        </w:rPr>
        <w:t>必要性がある。</w:t>
      </w:r>
    </w:p>
    <w:p w:rsidR="00BF116B" w:rsidRDefault="00BF116B">
      <w:pPr>
        <w:rPr>
          <w:rFonts w:ascii="UD デジタル 教科書体 N-B" w:eastAsia="UD デジタル 教科書体 N-B"/>
          <w:sz w:val="24"/>
          <w:szCs w:val="24"/>
        </w:rPr>
      </w:pPr>
    </w:p>
    <w:p w:rsidR="008B5009" w:rsidRDefault="008B5009">
      <w:pPr>
        <w:rPr>
          <w:rFonts w:ascii="UD デジタル 教科書体 N-B" w:eastAsia="UD デジタル 教科書体 N-B"/>
          <w:sz w:val="24"/>
          <w:szCs w:val="24"/>
        </w:rPr>
      </w:pPr>
    </w:p>
    <w:p w:rsidR="0015251E" w:rsidRDefault="0015251E">
      <w:pPr>
        <w:rPr>
          <w:rFonts w:ascii="UD デジタル 教科書体 N-B" w:eastAsia="UD デジタル 教科書体 N-B"/>
          <w:sz w:val="24"/>
          <w:szCs w:val="24"/>
        </w:rPr>
      </w:pPr>
    </w:p>
    <w:p w:rsidR="0015251E" w:rsidRDefault="0015251E">
      <w:pPr>
        <w:rPr>
          <w:rFonts w:ascii="UD デジタル 教科書体 N-B" w:eastAsia="UD デジタル 教科書体 N-B"/>
          <w:sz w:val="24"/>
          <w:szCs w:val="24"/>
        </w:rPr>
      </w:pPr>
    </w:p>
    <w:p w:rsidR="0015251E" w:rsidRDefault="0015251E">
      <w:pPr>
        <w:rPr>
          <w:rFonts w:ascii="UD デジタル 教科書体 N-B" w:eastAsia="UD デジタル 教科書体 N-B"/>
          <w:sz w:val="24"/>
          <w:szCs w:val="24"/>
        </w:rPr>
      </w:pPr>
    </w:p>
    <w:p w:rsidR="0015251E" w:rsidRDefault="0015251E">
      <w:pPr>
        <w:rPr>
          <w:rFonts w:ascii="UD デジタル 教科書体 N-B" w:eastAsia="UD デジタル 教科書体 N-B"/>
          <w:sz w:val="24"/>
          <w:szCs w:val="24"/>
        </w:rPr>
      </w:pPr>
    </w:p>
    <w:p w:rsidR="00BF116B" w:rsidRPr="00575C5B" w:rsidRDefault="00F71B70">
      <w:pPr>
        <w:rPr>
          <w:rFonts w:ascii="UD デジタル 教科書体 N-B" w:eastAsia="UD デジタル 教科書体 N-B"/>
          <w:sz w:val="32"/>
          <w:szCs w:val="24"/>
        </w:rPr>
      </w:pPr>
      <w:r w:rsidRPr="00575C5B">
        <w:rPr>
          <w:rFonts w:ascii="UD デジタル 教科書体 N-B" w:eastAsia="UD デジタル 教科書体 N-B" w:hint="eastAsia"/>
          <w:sz w:val="32"/>
          <w:szCs w:val="24"/>
        </w:rPr>
        <w:t>②</w:t>
      </w:r>
      <w:r w:rsidR="00BF116B" w:rsidRPr="00575C5B">
        <w:rPr>
          <w:rFonts w:ascii="UD デジタル 教科書体 N-B" w:eastAsia="UD デジタル 教科書体 N-B" w:hint="eastAsia"/>
          <w:sz w:val="32"/>
          <w:szCs w:val="24"/>
        </w:rPr>
        <w:t>こどもの人権</w:t>
      </w:r>
    </w:p>
    <w:p w:rsidR="00BF116B" w:rsidRPr="008102B7" w:rsidRDefault="00F71B70">
      <w:pPr>
        <w:rPr>
          <w:rFonts w:ascii="UD デジタル 教科書体 N-B" w:eastAsia="UD デジタル 教科書体 N-B"/>
          <w:sz w:val="24"/>
          <w:szCs w:val="24"/>
          <w:bdr w:val="single" w:sz="4" w:space="0" w:color="auto"/>
        </w:rPr>
      </w:pPr>
      <w:r w:rsidRPr="008102B7">
        <w:rPr>
          <w:rFonts w:ascii="UD デジタル 教科書体 N-B" w:eastAsia="UD デジタル 教科書体 N-B" w:hint="eastAsia"/>
          <w:sz w:val="24"/>
          <w:szCs w:val="24"/>
          <w:bdr w:val="single" w:sz="4" w:space="0" w:color="auto"/>
        </w:rPr>
        <w:t>傾向</w:t>
      </w:r>
    </w:p>
    <w:p w:rsidR="00F71B70" w:rsidRDefault="00F71B70" w:rsidP="00F71B70">
      <w:pPr>
        <w:ind w:firstLineChars="100" w:firstLine="240"/>
        <w:rPr>
          <w:rFonts w:ascii="UD デジタル 教科書体 N-B" w:eastAsia="UD デジタル 教科書体 N-B"/>
          <w:sz w:val="24"/>
          <w:szCs w:val="24"/>
        </w:rPr>
      </w:pPr>
      <w:r>
        <w:rPr>
          <w:rFonts w:ascii="UD デジタル 教科書体 N-B" w:eastAsia="UD デジタル 教科書体 N-B" w:hint="eastAsia"/>
          <w:sz w:val="24"/>
          <w:szCs w:val="24"/>
        </w:rPr>
        <w:t>回答者自身が経験してきた学校での経験を基に回答していることもあり「体罰」や「いじめ」、「校則」に関する認識が世代間で大きく異なる。</w:t>
      </w:r>
    </w:p>
    <w:p w:rsidR="00F71B70" w:rsidRDefault="00F71B70" w:rsidP="00F71B70">
      <w:pPr>
        <w:rPr>
          <w:rFonts w:ascii="UD デジタル 教科書体 N-B" w:eastAsia="UD デジタル 教科書体 N-B"/>
          <w:sz w:val="24"/>
          <w:szCs w:val="24"/>
        </w:rPr>
      </w:pPr>
    </w:p>
    <w:p w:rsidR="00F71B70" w:rsidRPr="008102B7" w:rsidRDefault="00F71B70" w:rsidP="00F71B70">
      <w:pPr>
        <w:rPr>
          <w:rFonts w:ascii="UD デジタル 教科書体 N-B" w:eastAsia="UD デジタル 教科書体 N-B"/>
          <w:sz w:val="24"/>
          <w:szCs w:val="24"/>
          <w:bdr w:val="single" w:sz="4" w:space="0" w:color="auto"/>
        </w:rPr>
      </w:pPr>
      <w:r w:rsidRPr="008102B7">
        <w:rPr>
          <w:rFonts w:ascii="UD デジタル 教科書体 N-B" w:eastAsia="UD デジタル 教科書体 N-B" w:hint="eastAsia"/>
          <w:sz w:val="24"/>
          <w:szCs w:val="24"/>
          <w:bdr w:val="single" w:sz="4" w:space="0" w:color="auto"/>
        </w:rPr>
        <w:t>課題</w:t>
      </w:r>
    </w:p>
    <w:p w:rsidR="0064114C" w:rsidRPr="00971FB8" w:rsidRDefault="0064114C" w:rsidP="00F71B70">
      <w:pPr>
        <w:rPr>
          <w:rFonts w:ascii="UD デジタル 教科書体 N-B" w:eastAsia="UD デジタル 教科書体 N-B"/>
          <w:color w:val="000000" w:themeColor="text1"/>
          <w:sz w:val="24"/>
          <w:szCs w:val="24"/>
        </w:rPr>
      </w:pPr>
      <w:r w:rsidRPr="0064114C">
        <w:rPr>
          <w:rFonts w:ascii="UD デジタル 教科書体 N-B" w:eastAsia="UD デジタル 教科書体 N-B" w:hint="eastAsia"/>
          <w:color w:val="FF0000"/>
          <w:sz w:val="24"/>
          <w:szCs w:val="24"/>
        </w:rPr>
        <w:t xml:space="preserve">　</w:t>
      </w:r>
      <w:r w:rsidRPr="00971FB8">
        <w:rPr>
          <w:rFonts w:ascii="UD デジタル 教科書体 N-B" w:eastAsia="UD デジタル 教科書体 N-B" w:hint="eastAsia"/>
          <w:color w:val="000000" w:themeColor="text1"/>
          <w:sz w:val="24"/>
          <w:szCs w:val="24"/>
        </w:rPr>
        <w:t>「体罰」や「教育格差」は子育て世代が容認・肯定する傾向があり、体罰に頼らない育て支援や教育格差を生まない支援策が必要である。</w:t>
      </w:r>
    </w:p>
    <w:p w:rsidR="00F71B70" w:rsidRDefault="00F71B70" w:rsidP="0064114C">
      <w:pPr>
        <w:rPr>
          <w:rFonts w:ascii="UD デジタル 教科書体 N-B" w:eastAsia="UD デジタル 教科書体 N-B"/>
          <w:sz w:val="24"/>
          <w:szCs w:val="24"/>
        </w:rPr>
      </w:pPr>
      <w:r w:rsidRPr="00971FB8">
        <w:rPr>
          <w:rFonts w:ascii="UD デジタル 教科書体 N-B" w:eastAsia="UD デジタル 教科書体 N-B" w:hint="eastAsia"/>
          <w:color w:val="000000" w:themeColor="text1"/>
          <w:sz w:val="24"/>
          <w:szCs w:val="24"/>
        </w:rPr>
        <w:t xml:space="preserve">　</w:t>
      </w:r>
      <w:r w:rsidR="0064114C" w:rsidRPr="000D2529">
        <w:rPr>
          <w:rFonts w:ascii="UD デジタル 教科書体 N-B" w:eastAsia="UD デジタル 教科書体 N-B" w:hint="eastAsia"/>
          <w:color w:val="000000" w:themeColor="text1"/>
          <w:sz w:val="24"/>
          <w:szCs w:val="24"/>
          <w:highlight w:val="yellow"/>
        </w:rPr>
        <w:t>「不登校」</w:t>
      </w:r>
      <w:r w:rsidR="0064114C" w:rsidRPr="000D2529">
        <w:rPr>
          <w:rFonts w:ascii="UD デジタル 教科書体 N-B" w:eastAsia="UD デジタル 教科書体 N-B" w:hint="eastAsia"/>
          <w:sz w:val="24"/>
          <w:szCs w:val="24"/>
          <w:highlight w:val="yellow"/>
        </w:rPr>
        <w:t>や</w:t>
      </w:r>
      <w:r w:rsidRPr="000D2529">
        <w:rPr>
          <w:rFonts w:ascii="UD デジタル 教科書体 N-B" w:eastAsia="UD デジタル 教科書体 N-B" w:hint="eastAsia"/>
          <w:sz w:val="24"/>
          <w:szCs w:val="24"/>
          <w:highlight w:val="yellow"/>
        </w:rPr>
        <w:t>「いじめ」</w:t>
      </w:r>
      <w:r w:rsidR="0064114C" w:rsidRPr="000D2529">
        <w:rPr>
          <w:rFonts w:ascii="UD デジタル 教科書体 N-B" w:eastAsia="UD デジタル 教科書体 N-B" w:hint="eastAsia"/>
          <w:sz w:val="24"/>
          <w:szCs w:val="24"/>
          <w:highlight w:val="yellow"/>
        </w:rPr>
        <w:t>は</w:t>
      </w:r>
      <w:r w:rsidRPr="000D2529">
        <w:rPr>
          <w:rFonts w:ascii="UD デジタル 教科書体 N-B" w:eastAsia="UD デジタル 教科書体 N-B" w:hint="eastAsia"/>
          <w:sz w:val="24"/>
          <w:szCs w:val="24"/>
          <w:highlight w:val="yellow"/>
        </w:rPr>
        <w:t>自分自身の責任であるという考え方をもつ認識を無くしていけるよう啓発を進める</w:t>
      </w:r>
      <w:r>
        <w:rPr>
          <w:rFonts w:ascii="UD デジタル 教科書体 N-B" w:eastAsia="UD デジタル 教科書体 N-B" w:hint="eastAsia"/>
          <w:sz w:val="24"/>
          <w:szCs w:val="24"/>
        </w:rPr>
        <w:t>とともに、子どもの意見を受け入れる環境の構築が必要である。</w:t>
      </w:r>
    </w:p>
    <w:p w:rsidR="00F71B70" w:rsidRDefault="00F71B70" w:rsidP="00F71B70">
      <w:pPr>
        <w:rPr>
          <w:rFonts w:ascii="UD デジタル 教科書体 N-B" w:eastAsia="UD デジタル 教科書体 N-B"/>
          <w:sz w:val="24"/>
          <w:szCs w:val="24"/>
        </w:rPr>
      </w:pPr>
    </w:p>
    <w:p w:rsidR="00F71B70" w:rsidRPr="00575C5B" w:rsidRDefault="00F71B70" w:rsidP="00F71B70">
      <w:pPr>
        <w:rPr>
          <w:rFonts w:ascii="UD デジタル 教科書体 N-B" w:eastAsia="UD デジタル 教科書体 N-B"/>
          <w:sz w:val="32"/>
          <w:szCs w:val="24"/>
        </w:rPr>
      </w:pPr>
      <w:r w:rsidRPr="00575C5B">
        <w:rPr>
          <w:rFonts w:ascii="UD デジタル 教科書体 N-B" w:eastAsia="UD デジタル 教科書体 N-B" w:hint="eastAsia"/>
          <w:sz w:val="32"/>
          <w:szCs w:val="24"/>
        </w:rPr>
        <w:t>③在日外国人の人権</w:t>
      </w:r>
    </w:p>
    <w:p w:rsidR="00F71B70" w:rsidRPr="008102B7" w:rsidRDefault="00F71B70" w:rsidP="00F71B70">
      <w:pPr>
        <w:rPr>
          <w:rFonts w:ascii="UD デジタル 教科書体 N-B" w:eastAsia="UD デジタル 教科書体 N-B"/>
          <w:sz w:val="24"/>
          <w:szCs w:val="24"/>
          <w:bdr w:val="single" w:sz="4" w:space="0" w:color="auto"/>
        </w:rPr>
      </w:pPr>
      <w:r w:rsidRPr="008102B7">
        <w:rPr>
          <w:rFonts w:ascii="UD デジタル 教科書体 N-B" w:eastAsia="UD デジタル 教科書体 N-B" w:hint="eastAsia"/>
          <w:sz w:val="24"/>
          <w:szCs w:val="24"/>
          <w:bdr w:val="single" w:sz="4" w:space="0" w:color="auto"/>
        </w:rPr>
        <w:t>傾向</w:t>
      </w:r>
    </w:p>
    <w:p w:rsidR="00F71B70" w:rsidRDefault="00F71B70" w:rsidP="00F71B70">
      <w:pPr>
        <w:rPr>
          <w:rFonts w:ascii="UD デジタル 教科書体 N-B" w:eastAsia="UD デジタル 教科書体 N-B"/>
          <w:sz w:val="24"/>
          <w:szCs w:val="24"/>
        </w:rPr>
      </w:pPr>
      <w:r>
        <w:rPr>
          <w:rFonts w:ascii="UD デジタル 教科書体 N-B" w:eastAsia="UD デジタル 教科書体 N-B" w:hint="eastAsia"/>
          <w:sz w:val="24"/>
          <w:szCs w:val="24"/>
        </w:rPr>
        <w:t xml:space="preserve">　</w:t>
      </w:r>
      <w:r w:rsidR="00C14577">
        <w:rPr>
          <w:rFonts w:ascii="UD デジタル 教科書体 N-B" w:eastAsia="UD デジタル 教科書体 N-B" w:hint="eastAsia"/>
          <w:sz w:val="24"/>
          <w:szCs w:val="24"/>
        </w:rPr>
        <w:t>若年層においては</w:t>
      </w:r>
      <w:r w:rsidR="009F5F23">
        <w:rPr>
          <w:rFonts w:ascii="UD デジタル 教科書体 N-B" w:eastAsia="UD デジタル 教科書体 N-B" w:hint="eastAsia"/>
          <w:sz w:val="24"/>
          <w:szCs w:val="24"/>
        </w:rPr>
        <w:t>、今回の調査項目について「差別だと思う」傾向が高く、また、</w:t>
      </w:r>
      <w:r w:rsidR="009F5F23" w:rsidRPr="000F2BDF">
        <w:rPr>
          <w:rFonts w:ascii="UD デジタル 教科書体 N-B" w:eastAsia="UD デジタル 教科書体 N-B" w:hint="eastAsia"/>
          <w:sz w:val="24"/>
          <w:szCs w:val="24"/>
          <w:highlight w:val="yellow"/>
        </w:rPr>
        <w:t>回答者自身の周囲（家族や親族、友人、知人）に外国人がいる人も同様の傾向が見られる。</w:t>
      </w:r>
    </w:p>
    <w:p w:rsidR="009F5F23" w:rsidRDefault="009F5F23" w:rsidP="00F71B70">
      <w:pPr>
        <w:rPr>
          <w:rFonts w:ascii="UD デジタル 教科書体 N-B" w:eastAsia="UD デジタル 教科書体 N-B"/>
          <w:sz w:val="24"/>
          <w:szCs w:val="24"/>
        </w:rPr>
      </w:pPr>
    </w:p>
    <w:p w:rsidR="009F5F23" w:rsidRPr="008102B7" w:rsidRDefault="009F5F23" w:rsidP="00F71B70">
      <w:pPr>
        <w:rPr>
          <w:rFonts w:ascii="UD デジタル 教科書体 N-B" w:eastAsia="UD デジタル 教科書体 N-B"/>
          <w:sz w:val="24"/>
          <w:szCs w:val="24"/>
          <w:bdr w:val="single" w:sz="4" w:space="0" w:color="auto"/>
        </w:rPr>
      </w:pPr>
      <w:r w:rsidRPr="008102B7">
        <w:rPr>
          <w:rFonts w:ascii="UD デジタル 教科書体 N-B" w:eastAsia="UD デジタル 教科書体 N-B" w:hint="eastAsia"/>
          <w:sz w:val="24"/>
          <w:szCs w:val="24"/>
          <w:bdr w:val="single" w:sz="4" w:space="0" w:color="auto"/>
        </w:rPr>
        <w:t>課題</w:t>
      </w:r>
    </w:p>
    <w:p w:rsidR="009F5F23" w:rsidRDefault="009F5F23" w:rsidP="00F71B70">
      <w:pPr>
        <w:rPr>
          <w:rFonts w:ascii="UD デジタル 教科書体 N-B" w:eastAsia="UD デジタル 教科書体 N-B"/>
          <w:sz w:val="24"/>
          <w:szCs w:val="24"/>
        </w:rPr>
      </w:pPr>
      <w:r>
        <w:rPr>
          <w:rFonts w:ascii="UD デジタル 教科書体 N-B" w:eastAsia="UD デジタル 教科書体 N-B" w:hint="eastAsia"/>
          <w:sz w:val="24"/>
          <w:szCs w:val="24"/>
        </w:rPr>
        <w:t xml:space="preserve">　在日外国人が直面している諸問題について、学校だけでなく、地域社会においても地域住民と外国人住民がともに学び交流する機会を増やしていくことが必要である。</w:t>
      </w:r>
    </w:p>
    <w:p w:rsidR="009F5F23" w:rsidRDefault="009F5F23" w:rsidP="00F71B70">
      <w:pPr>
        <w:rPr>
          <w:rFonts w:ascii="UD デジタル 教科書体 N-B" w:eastAsia="UD デジタル 教科書体 N-B"/>
          <w:sz w:val="24"/>
          <w:szCs w:val="24"/>
        </w:rPr>
      </w:pPr>
    </w:p>
    <w:p w:rsidR="000D2529" w:rsidRDefault="000D2529" w:rsidP="00F71B70">
      <w:pPr>
        <w:rPr>
          <w:rFonts w:ascii="UD デジタル 教科書体 N-B" w:eastAsia="UD デジタル 教科書体 N-B"/>
          <w:sz w:val="24"/>
          <w:szCs w:val="24"/>
        </w:rPr>
      </w:pPr>
    </w:p>
    <w:p w:rsidR="000D2529" w:rsidRDefault="000D2529" w:rsidP="00F71B70">
      <w:pPr>
        <w:rPr>
          <w:rFonts w:ascii="UD デジタル 教科書体 N-B" w:eastAsia="UD デジタル 教科書体 N-B"/>
          <w:sz w:val="24"/>
          <w:szCs w:val="24"/>
        </w:rPr>
      </w:pPr>
    </w:p>
    <w:p w:rsidR="009F5F23" w:rsidRPr="00575C5B" w:rsidRDefault="009F5F23" w:rsidP="00F71B70">
      <w:pPr>
        <w:rPr>
          <w:rFonts w:ascii="UD デジタル 教科書体 N-B" w:eastAsia="UD デジタル 教科書体 N-B"/>
          <w:sz w:val="32"/>
          <w:szCs w:val="24"/>
        </w:rPr>
      </w:pPr>
      <w:r w:rsidRPr="00575C5B">
        <w:rPr>
          <w:rFonts w:ascii="UD デジタル 教科書体 N-B" w:eastAsia="UD デジタル 教科書体 N-B" w:hint="eastAsia"/>
          <w:sz w:val="32"/>
          <w:szCs w:val="24"/>
        </w:rPr>
        <w:lastRenderedPageBreak/>
        <w:t>④部落差別等の同和</w:t>
      </w:r>
      <w:r w:rsidR="00B5394F" w:rsidRPr="00575C5B">
        <w:rPr>
          <w:rFonts w:ascii="UD デジタル 教科書体 N-B" w:eastAsia="UD デジタル 教科書体 N-B" w:hint="eastAsia"/>
          <w:sz w:val="32"/>
          <w:szCs w:val="24"/>
        </w:rPr>
        <w:t>問題</w:t>
      </w:r>
    </w:p>
    <w:p w:rsidR="009F5F23" w:rsidRPr="00971FB8" w:rsidRDefault="009F5F23" w:rsidP="00F71B70">
      <w:pPr>
        <w:rPr>
          <w:rFonts w:ascii="UD デジタル 教科書体 N-B" w:eastAsia="UD デジタル 教科書体 N-B"/>
          <w:sz w:val="24"/>
          <w:szCs w:val="24"/>
          <w:bdr w:val="single" w:sz="4" w:space="0" w:color="auto"/>
        </w:rPr>
      </w:pPr>
      <w:r w:rsidRPr="00971FB8">
        <w:rPr>
          <w:rFonts w:ascii="UD デジタル 教科書体 N-B" w:eastAsia="UD デジタル 教科書体 N-B" w:hint="eastAsia"/>
          <w:sz w:val="24"/>
          <w:szCs w:val="24"/>
          <w:bdr w:val="single" w:sz="4" w:space="0" w:color="auto"/>
        </w:rPr>
        <w:t>傾向</w:t>
      </w:r>
    </w:p>
    <w:p w:rsidR="008A0F2E" w:rsidRDefault="008A0F2E" w:rsidP="00F71B70">
      <w:pPr>
        <w:rPr>
          <w:rFonts w:ascii="UD デジタル 教科書体 N-B" w:eastAsia="UD デジタル 教科書体 N-B"/>
          <w:sz w:val="24"/>
          <w:szCs w:val="24"/>
        </w:rPr>
      </w:pPr>
      <w:r>
        <w:rPr>
          <w:rFonts w:ascii="UD デジタル 教科書体 N-B" w:eastAsia="UD デジタル 教科書体 N-B" w:hint="eastAsia"/>
          <w:sz w:val="24"/>
          <w:szCs w:val="24"/>
        </w:rPr>
        <w:t>・</w:t>
      </w:r>
      <w:r w:rsidR="00B5394F" w:rsidRPr="00971FB8">
        <w:rPr>
          <w:rFonts w:ascii="UD デジタル 教科書体 N-B" w:eastAsia="UD デジタル 教科書体 N-B" w:hint="eastAsia"/>
          <w:color w:val="000000" w:themeColor="text1"/>
          <w:sz w:val="24"/>
          <w:szCs w:val="24"/>
        </w:rPr>
        <w:t>関心を持っている</w:t>
      </w:r>
      <w:r w:rsidR="007E6846">
        <w:rPr>
          <w:rFonts w:ascii="UD デジタル 教科書体 N-B" w:eastAsia="UD デジタル 教科書体 N-B" w:hint="eastAsia"/>
          <w:sz w:val="24"/>
          <w:szCs w:val="24"/>
        </w:rPr>
        <w:t>割合</w:t>
      </w:r>
      <w:r w:rsidR="00B5394F">
        <w:rPr>
          <w:rFonts w:ascii="UD デジタル 教科書体 N-B" w:eastAsia="UD デジタル 教科書体 N-B" w:hint="eastAsia"/>
          <w:sz w:val="24"/>
          <w:szCs w:val="24"/>
        </w:rPr>
        <w:t>が</w:t>
      </w:r>
      <w:r w:rsidR="007E6846">
        <w:rPr>
          <w:rFonts w:ascii="UD デジタル 教科書体 N-B" w:eastAsia="UD デジタル 教科書体 N-B" w:hint="eastAsia"/>
          <w:sz w:val="24"/>
          <w:szCs w:val="24"/>
        </w:rPr>
        <w:t>世代毎で大きく異なってい</w:t>
      </w:r>
      <w:r w:rsidR="00B5394F">
        <w:rPr>
          <w:rFonts w:ascii="UD デジタル 教科書体 N-B" w:eastAsia="UD デジタル 教科書体 N-B" w:hint="eastAsia"/>
          <w:sz w:val="24"/>
          <w:szCs w:val="24"/>
        </w:rPr>
        <w:t>る</w:t>
      </w:r>
      <w:r>
        <w:rPr>
          <w:rFonts w:ascii="UD デジタル 教科書体 N-B" w:eastAsia="UD デジタル 教科書体 N-B" w:hint="eastAsia"/>
          <w:sz w:val="24"/>
          <w:szCs w:val="24"/>
        </w:rPr>
        <w:t>。</w:t>
      </w:r>
    </w:p>
    <w:p w:rsidR="008A0F2E" w:rsidRDefault="008A0F2E" w:rsidP="00F71B70">
      <w:pPr>
        <w:rPr>
          <w:rFonts w:ascii="UD デジタル 教科書体 N-B" w:eastAsia="UD デジタル 教科書体 N-B"/>
          <w:sz w:val="24"/>
          <w:szCs w:val="24"/>
        </w:rPr>
      </w:pPr>
      <w:r>
        <w:rPr>
          <w:rFonts w:ascii="UD デジタル 教科書体 N-B" w:eastAsia="UD デジタル 教科書体 N-B" w:hint="eastAsia"/>
          <w:sz w:val="24"/>
          <w:szCs w:val="24"/>
        </w:rPr>
        <w:t>・部落問題学習の必要性については「わからない」や「無回答」が４割を占めるなど、部落問題そのものについての認知度が</w:t>
      </w:r>
      <w:r w:rsidRPr="00575C5B">
        <w:rPr>
          <w:rFonts w:ascii="UD デジタル 教科書体 N-B" w:eastAsia="UD デジタル 教科書体 N-B" w:hint="eastAsia"/>
          <w:sz w:val="24"/>
          <w:szCs w:val="24"/>
          <w:highlight w:val="yellow"/>
        </w:rPr>
        <w:t>他の人権課題と比べ低い</w:t>
      </w:r>
      <w:r>
        <w:rPr>
          <w:rFonts w:ascii="UD デジタル 教科書体 N-B" w:eastAsia="UD デジタル 教科書体 N-B" w:hint="eastAsia"/>
          <w:sz w:val="24"/>
          <w:szCs w:val="24"/>
        </w:rPr>
        <w:t>ことがうかがえる。</w:t>
      </w:r>
    </w:p>
    <w:p w:rsidR="00E24709" w:rsidRPr="00971FB8" w:rsidRDefault="00E24709" w:rsidP="00F71B70">
      <w:pPr>
        <w:rPr>
          <w:rFonts w:ascii="UD デジタル 教科書体 N-B" w:eastAsia="UD デジタル 教科書体 N-B"/>
          <w:color w:val="000000" w:themeColor="text1"/>
          <w:sz w:val="24"/>
          <w:szCs w:val="24"/>
        </w:rPr>
      </w:pPr>
      <w:r w:rsidRPr="00971FB8">
        <w:rPr>
          <w:rFonts w:ascii="UD デジタル 教科書体 N-B" w:eastAsia="UD デジタル 教科書体 N-B" w:hint="eastAsia"/>
          <w:color w:val="000000" w:themeColor="text1"/>
          <w:sz w:val="24"/>
          <w:szCs w:val="24"/>
        </w:rPr>
        <w:t>・差別的発言の発信者は、「家族」</w:t>
      </w:r>
      <w:r w:rsidR="00195FB4" w:rsidRPr="00971FB8">
        <w:rPr>
          <w:rFonts w:ascii="UD デジタル 教科書体 N-B" w:eastAsia="UD デジタル 教科書体 N-B" w:hint="eastAsia"/>
          <w:color w:val="000000" w:themeColor="text1"/>
          <w:sz w:val="24"/>
          <w:szCs w:val="24"/>
        </w:rPr>
        <w:t>の割合が最も高く、家族や近隣からの情報が同調を得やすくなっている。</w:t>
      </w:r>
    </w:p>
    <w:p w:rsidR="008A0F2E" w:rsidRDefault="008A0F2E" w:rsidP="00F71B70">
      <w:pPr>
        <w:rPr>
          <w:rFonts w:ascii="UD デジタル 教科書体 N-B" w:eastAsia="UD デジタル 教科書体 N-B"/>
          <w:sz w:val="24"/>
          <w:szCs w:val="24"/>
        </w:rPr>
      </w:pPr>
      <w:r>
        <w:rPr>
          <w:rFonts w:ascii="UD デジタル 教科書体 N-B" w:eastAsia="UD デジタル 教科書体 N-B" w:hint="eastAsia"/>
          <w:sz w:val="24"/>
          <w:szCs w:val="24"/>
        </w:rPr>
        <w:t>・</w:t>
      </w:r>
      <w:r w:rsidRPr="00575C5B">
        <w:rPr>
          <w:rFonts w:ascii="UD デジタル 教科書体 N-B" w:eastAsia="UD デジタル 教科書体 N-B" w:hint="eastAsia"/>
          <w:sz w:val="24"/>
          <w:szCs w:val="24"/>
          <w:highlight w:val="yellow"/>
        </w:rPr>
        <w:t>同和地区に住む市民に対し結婚忌避の意識を持っている人が一定数存在している。</w:t>
      </w:r>
    </w:p>
    <w:p w:rsidR="008A0F2E" w:rsidRDefault="008A0F2E" w:rsidP="00F71B70">
      <w:pPr>
        <w:rPr>
          <w:rFonts w:ascii="UD デジタル 教科書体 N-B" w:eastAsia="UD デジタル 教科書体 N-B"/>
          <w:sz w:val="24"/>
          <w:szCs w:val="24"/>
        </w:rPr>
      </w:pPr>
    </w:p>
    <w:p w:rsidR="008A0F2E" w:rsidRPr="00971FB8" w:rsidRDefault="008A0F2E" w:rsidP="00F71B70">
      <w:pPr>
        <w:rPr>
          <w:rFonts w:ascii="UD デジタル 教科書体 N-B" w:eastAsia="UD デジタル 教科書体 N-B"/>
          <w:sz w:val="24"/>
          <w:szCs w:val="24"/>
          <w:bdr w:val="single" w:sz="4" w:space="0" w:color="auto"/>
        </w:rPr>
      </w:pPr>
      <w:r w:rsidRPr="00971FB8">
        <w:rPr>
          <w:rFonts w:ascii="UD デジタル 教科書体 N-B" w:eastAsia="UD デジタル 教科書体 N-B" w:hint="eastAsia"/>
          <w:sz w:val="24"/>
          <w:szCs w:val="24"/>
          <w:bdr w:val="single" w:sz="4" w:space="0" w:color="auto"/>
        </w:rPr>
        <w:t>課題</w:t>
      </w:r>
    </w:p>
    <w:p w:rsidR="007E6846" w:rsidRDefault="009F5F23" w:rsidP="007E6846">
      <w:pPr>
        <w:rPr>
          <w:rFonts w:ascii="UD デジタル 教科書体 N-B" w:eastAsia="UD デジタル 教科書体 N-B"/>
          <w:sz w:val="24"/>
          <w:szCs w:val="24"/>
        </w:rPr>
      </w:pPr>
      <w:r>
        <w:rPr>
          <w:rFonts w:ascii="UD デジタル 教科書体 N-B" w:eastAsia="UD デジタル 教科書体 N-B" w:hint="eastAsia"/>
          <w:sz w:val="24"/>
          <w:szCs w:val="24"/>
        </w:rPr>
        <w:t xml:space="preserve">　</w:t>
      </w:r>
      <w:r w:rsidR="008A0F2E">
        <w:rPr>
          <w:rFonts w:ascii="UD デジタル 教科書体 N-B" w:eastAsia="UD デジタル 教科書体 N-B" w:hint="eastAsia"/>
          <w:sz w:val="24"/>
          <w:szCs w:val="24"/>
        </w:rPr>
        <w:t>部落差別そのものの実態が広く認識されるような機会を増やし市民の関心を高めて</w:t>
      </w:r>
    </w:p>
    <w:p w:rsidR="007E6846" w:rsidRDefault="008A0F2E" w:rsidP="007E6846">
      <w:pPr>
        <w:rPr>
          <w:rFonts w:ascii="UD デジタル 教科書体 N-B" w:eastAsia="UD デジタル 教科書体 N-B"/>
          <w:sz w:val="24"/>
          <w:szCs w:val="24"/>
        </w:rPr>
      </w:pPr>
      <w:r>
        <w:rPr>
          <w:rFonts w:ascii="UD デジタル 教科書体 N-B" w:eastAsia="UD デジタル 教科書体 N-B" w:hint="eastAsia"/>
          <w:sz w:val="24"/>
          <w:szCs w:val="24"/>
        </w:rPr>
        <w:t>いくとともに、学校教育における部落問題学習の</w:t>
      </w:r>
      <w:r w:rsidRPr="00971FB8">
        <w:rPr>
          <w:rFonts w:ascii="UD デジタル 教科書体 N-B" w:eastAsia="UD デジタル 教科書体 N-B" w:hint="eastAsia"/>
          <w:color w:val="000000" w:themeColor="text1"/>
          <w:sz w:val="24"/>
          <w:szCs w:val="24"/>
        </w:rPr>
        <w:t>意義を生徒</w:t>
      </w:r>
      <w:r w:rsidR="00971FB8" w:rsidRPr="00971FB8">
        <w:rPr>
          <w:rFonts w:ascii="UD デジタル 教科書体 N-B" w:eastAsia="UD デジタル 教科書体 N-B" w:hint="eastAsia"/>
          <w:color w:val="000000" w:themeColor="text1"/>
          <w:sz w:val="24"/>
          <w:szCs w:val="24"/>
        </w:rPr>
        <w:t>に</w:t>
      </w:r>
      <w:r w:rsidR="007E6846" w:rsidRPr="00971FB8">
        <w:rPr>
          <w:rFonts w:ascii="UD デジタル 教科書体 N-B" w:eastAsia="UD デジタル 教科書体 N-B" w:hint="eastAsia"/>
          <w:color w:val="000000" w:themeColor="text1"/>
          <w:sz w:val="24"/>
          <w:szCs w:val="24"/>
        </w:rPr>
        <w:t>伝えたうえで</w:t>
      </w:r>
      <w:r w:rsidR="00F11900">
        <w:rPr>
          <w:rFonts w:ascii="UD デジタル 教科書体 N-B" w:eastAsia="UD デジタル 教科書体 N-B" w:hint="eastAsia"/>
          <w:sz w:val="24"/>
          <w:szCs w:val="24"/>
        </w:rPr>
        <w:t>教育・啓</w:t>
      </w:r>
    </w:p>
    <w:p w:rsidR="009F5F23" w:rsidRPr="007E6846" w:rsidRDefault="00F11900" w:rsidP="007E6846">
      <w:pPr>
        <w:rPr>
          <w:rFonts w:ascii="UD デジタル 教科書体 N-B" w:eastAsia="UD デジタル 教科書体 N-B"/>
          <w:sz w:val="24"/>
          <w:szCs w:val="24"/>
        </w:rPr>
      </w:pPr>
      <w:r>
        <w:rPr>
          <w:rFonts w:ascii="UD デジタル 教科書体 N-B" w:eastAsia="UD デジタル 教科書体 N-B" w:hint="eastAsia"/>
          <w:sz w:val="24"/>
          <w:szCs w:val="24"/>
        </w:rPr>
        <w:t>発を進める必要がある。</w:t>
      </w:r>
    </w:p>
    <w:p w:rsidR="00F11900" w:rsidRDefault="00F11900" w:rsidP="00F11900">
      <w:pPr>
        <w:rPr>
          <w:rFonts w:ascii="UD デジタル 教科書体 N-B" w:eastAsia="UD デジタル 教科書体 N-B"/>
          <w:sz w:val="24"/>
          <w:szCs w:val="24"/>
        </w:rPr>
      </w:pPr>
    </w:p>
    <w:p w:rsidR="00F11900" w:rsidRPr="00575C5B" w:rsidRDefault="00F11900" w:rsidP="00F11900">
      <w:pPr>
        <w:rPr>
          <w:rFonts w:ascii="UD デジタル 教科書体 N-B" w:eastAsia="UD デジタル 教科書体 N-B"/>
          <w:sz w:val="32"/>
          <w:szCs w:val="24"/>
        </w:rPr>
      </w:pPr>
      <w:r w:rsidRPr="00575C5B">
        <w:rPr>
          <w:rFonts w:ascii="UD デジタル 教科書体 N-B" w:eastAsia="UD デジタル 教科書体 N-B" w:hint="eastAsia"/>
          <w:sz w:val="32"/>
          <w:szCs w:val="24"/>
        </w:rPr>
        <w:t>⑤障害者（児）の人権</w:t>
      </w:r>
    </w:p>
    <w:p w:rsidR="00F11900" w:rsidRPr="00971FB8" w:rsidRDefault="00F11900" w:rsidP="00F11900">
      <w:pPr>
        <w:rPr>
          <w:rFonts w:ascii="UD デジタル 教科書体 N-B" w:eastAsia="UD デジタル 教科書体 N-B"/>
          <w:sz w:val="24"/>
          <w:szCs w:val="24"/>
          <w:bdr w:val="single" w:sz="4" w:space="0" w:color="auto"/>
        </w:rPr>
      </w:pPr>
      <w:r w:rsidRPr="00971FB8">
        <w:rPr>
          <w:rFonts w:ascii="UD デジタル 教科書体 N-B" w:eastAsia="UD デジタル 教科書体 N-B" w:hint="eastAsia"/>
          <w:sz w:val="24"/>
          <w:szCs w:val="24"/>
          <w:bdr w:val="single" w:sz="4" w:space="0" w:color="auto"/>
        </w:rPr>
        <w:t>傾向</w:t>
      </w:r>
    </w:p>
    <w:p w:rsidR="00F11900" w:rsidRDefault="00F11900" w:rsidP="00F11900">
      <w:pPr>
        <w:rPr>
          <w:rFonts w:ascii="UD デジタル 教科書体 N-B" w:eastAsia="UD デジタル 教科書体 N-B"/>
          <w:sz w:val="24"/>
          <w:szCs w:val="24"/>
        </w:rPr>
      </w:pPr>
      <w:r>
        <w:rPr>
          <w:rFonts w:ascii="UD デジタル 教科書体 N-B" w:eastAsia="UD デジタル 教科書体 N-B" w:hint="eastAsia"/>
          <w:sz w:val="24"/>
          <w:szCs w:val="24"/>
        </w:rPr>
        <w:t xml:space="preserve">　障害者、高齢者に対する日常的に存在する差別には関心が高い。一方で、障害者差別解消法に関する認知度は半数近くが知らない。そして年齢が高くなるほど認知度が低くなっている。</w:t>
      </w:r>
    </w:p>
    <w:p w:rsidR="00F07C0C" w:rsidRDefault="00F07C0C" w:rsidP="00F11900">
      <w:pPr>
        <w:rPr>
          <w:rFonts w:ascii="UD デジタル 教科書体 N-B" w:eastAsia="UD デジタル 教科書体 N-B"/>
          <w:sz w:val="24"/>
          <w:szCs w:val="24"/>
        </w:rPr>
      </w:pPr>
    </w:p>
    <w:p w:rsidR="00F07C0C" w:rsidRPr="00971FB8" w:rsidRDefault="00F07C0C" w:rsidP="00F11900">
      <w:pPr>
        <w:rPr>
          <w:rFonts w:ascii="UD デジタル 教科書体 N-B" w:eastAsia="UD デジタル 教科書体 N-B"/>
          <w:sz w:val="24"/>
          <w:szCs w:val="24"/>
          <w:bdr w:val="single" w:sz="4" w:space="0" w:color="auto"/>
        </w:rPr>
      </w:pPr>
      <w:r w:rsidRPr="00971FB8">
        <w:rPr>
          <w:rFonts w:ascii="UD デジタル 教科書体 N-B" w:eastAsia="UD デジタル 教科書体 N-B" w:hint="eastAsia"/>
          <w:sz w:val="24"/>
          <w:szCs w:val="24"/>
          <w:bdr w:val="single" w:sz="4" w:space="0" w:color="auto"/>
        </w:rPr>
        <w:t>課題</w:t>
      </w:r>
    </w:p>
    <w:p w:rsidR="00F07C0C" w:rsidRDefault="00F07C0C" w:rsidP="00F11900">
      <w:pPr>
        <w:rPr>
          <w:rFonts w:ascii="UD デジタル 教科書体 N-B" w:eastAsia="UD デジタル 教科書体 N-B"/>
          <w:sz w:val="24"/>
          <w:szCs w:val="24"/>
        </w:rPr>
      </w:pPr>
      <w:r>
        <w:rPr>
          <w:rFonts w:ascii="UD デジタル 教科書体 N-B" w:eastAsia="UD デジタル 教科書体 N-B" w:hint="eastAsia"/>
          <w:sz w:val="24"/>
          <w:szCs w:val="24"/>
        </w:rPr>
        <w:t xml:space="preserve">　障害のある人に対する</w:t>
      </w:r>
      <w:r w:rsidR="00C02B9F">
        <w:rPr>
          <w:rFonts w:ascii="UD デジタル 教科書体 N-B" w:eastAsia="UD デジタル 教科書体 N-B" w:hint="eastAsia"/>
          <w:sz w:val="24"/>
          <w:szCs w:val="24"/>
        </w:rPr>
        <w:t>差別や偏見が依然存在することから、学校や地域、職場などあらゆる場や機会を通じて、</w:t>
      </w:r>
      <w:r w:rsidR="00CB2827">
        <w:rPr>
          <w:rFonts w:ascii="UD デジタル 教科書体 N-B" w:eastAsia="UD デジタル 教科書体 N-B" w:hint="eastAsia"/>
          <w:sz w:val="24"/>
          <w:szCs w:val="24"/>
        </w:rPr>
        <w:t>障害や障害者（児）に対する理解を深める教育・啓発と合わせて</w:t>
      </w:r>
      <w:r w:rsidR="00CB2827">
        <w:rPr>
          <w:rFonts w:ascii="UD デジタル 教科書体 N-B" w:eastAsia="UD デジタル 教科書体 N-B" w:hint="eastAsia"/>
          <w:sz w:val="24"/>
          <w:szCs w:val="24"/>
        </w:rPr>
        <w:lastRenderedPageBreak/>
        <w:t>障害者差別解消法や合理的配慮の趣旨などについて周知を進める必要がある。</w:t>
      </w:r>
    </w:p>
    <w:p w:rsidR="00CB2827" w:rsidRDefault="00CB2827" w:rsidP="00F11900">
      <w:pPr>
        <w:rPr>
          <w:rFonts w:ascii="UD デジタル 教科書体 N-B" w:eastAsia="UD デジタル 教科書体 N-B"/>
          <w:sz w:val="24"/>
          <w:szCs w:val="24"/>
        </w:rPr>
      </w:pPr>
    </w:p>
    <w:p w:rsidR="00CB2827" w:rsidRPr="00575C5B" w:rsidRDefault="00CB2827" w:rsidP="00F11900">
      <w:pPr>
        <w:rPr>
          <w:rFonts w:ascii="UD デジタル 教科書体 N-B" w:eastAsia="UD デジタル 教科書体 N-B"/>
          <w:sz w:val="32"/>
          <w:szCs w:val="24"/>
        </w:rPr>
      </w:pPr>
      <w:r w:rsidRPr="00575C5B">
        <w:rPr>
          <w:rFonts w:ascii="UD デジタル 教科書体 N-B" w:eastAsia="UD デジタル 教科書体 N-B" w:hint="eastAsia"/>
          <w:sz w:val="32"/>
          <w:szCs w:val="24"/>
        </w:rPr>
        <w:t>⑥性的マイノリティの人権</w:t>
      </w:r>
    </w:p>
    <w:p w:rsidR="00952AAD" w:rsidRDefault="00952AAD" w:rsidP="00F11900">
      <w:pPr>
        <w:rPr>
          <w:rFonts w:ascii="UD デジタル 教科書体 N-B" w:eastAsia="UD デジタル 教科書体 N-B"/>
          <w:sz w:val="24"/>
          <w:szCs w:val="24"/>
        </w:rPr>
      </w:pPr>
      <w:r w:rsidRPr="00971FB8">
        <w:rPr>
          <w:rFonts w:ascii="UD デジタル 教科書体 N-B" w:eastAsia="UD デジタル 教科書体 N-B" w:hint="eastAsia"/>
          <w:sz w:val="24"/>
          <w:szCs w:val="24"/>
          <w:bdr w:val="single" w:sz="4" w:space="0" w:color="auto"/>
        </w:rPr>
        <w:t>傾向</w:t>
      </w:r>
    </w:p>
    <w:p w:rsidR="00952AAD" w:rsidRDefault="00AE4E94" w:rsidP="00AE4E94">
      <w:pPr>
        <w:ind w:left="240" w:hangingChars="100" w:hanging="240"/>
        <w:rPr>
          <w:rFonts w:ascii="UD デジタル 教科書体 N-B" w:eastAsia="UD デジタル 教科書体 N-B"/>
          <w:sz w:val="24"/>
          <w:szCs w:val="24"/>
        </w:rPr>
      </w:pPr>
      <w:r>
        <w:rPr>
          <w:rFonts w:ascii="UD デジタル 教科書体 N-B" w:eastAsia="UD デジタル 教科書体 N-B" w:hint="eastAsia"/>
          <w:sz w:val="24"/>
          <w:szCs w:val="24"/>
        </w:rPr>
        <w:t>・学校での人権教育の取り組みや、性的マイノリティ自身からの情報発信が増え、これらの教育や情報に接する機会の多い若年層ほど、性的マイノリティが直面する諸問題に対し理解が高い。</w:t>
      </w:r>
    </w:p>
    <w:p w:rsidR="00AE4E94" w:rsidRDefault="00AE4E94" w:rsidP="00AE4E94">
      <w:pPr>
        <w:ind w:left="240" w:hangingChars="100" w:hanging="240"/>
        <w:rPr>
          <w:rFonts w:ascii="UD デジタル 教科書体 N-B" w:eastAsia="UD デジタル 教科書体 N-B"/>
          <w:sz w:val="24"/>
          <w:szCs w:val="24"/>
        </w:rPr>
      </w:pPr>
      <w:r>
        <w:rPr>
          <w:rFonts w:ascii="UD デジタル 教科書体 N-B" w:eastAsia="UD デジタル 教科書体 N-B" w:hint="eastAsia"/>
          <w:sz w:val="24"/>
          <w:szCs w:val="24"/>
        </w:rPr>
        <w:t>・</w:t>
      </w:r>
      <w:r w:rsidR="00A44369" w:rsidRPr="00575C5B">
        <w:rPr>
          <w:rFonts w:ascii="UD デジタル 教科書体 N-B" w:eastAsia="UD デジタル 教科書体 N-B" w:hint="eastAsia"/>
          <w:sz w:val="24"/>
          <w:szCs w:val="24"/>
          <w:highlight w:val="yellow"/>
        </w:rPr>
        <w:t>性的マイノリティが身近にいる人ほど性的マイノリティへの理解が高い。</w:t>
      </w:r>
    </w:p>
    <w:p w:rsidR="00A44369" w:rsidRDefault="00A44369" w:rsidP="00AE4E94">
      <w:pPr>
        <w:ind w:left="240" w:hangingChars="100" w:hanging="240"/>
        <w:rPr>
          <w:rFonts w:ascii="UD デジタル 教科書体 N-B" w:eastAsia="UD デジタル 教科書体 N-B"/>
          <w:sz w:val="24"/>
          <w:szCs w:val="24"/>
        </w:rPr>
      </w:pPr>
      <w:r w:rsidRPr="00971FB8">
        <w:rPr>
          <w:rFonts w:ascii="UD デジタル 教科書体 N-B" w:eastAsia="UD デジタル 教科書体 N-B" w:hint="eastAsia"/>
          <w:sz w:val="24"/>
          <w:szCs w:val="24"/>
          <w:bdr w:val="single" w:sz="4" w:space="0" w:color="auto"/>
        </w:rPr>
        <w:t>課題</w:t>
      </w:r>
    </w:p>
    <w:p w:rsidR="00A44369" w:rsidRDefault="00A44369" w:rsidP="00AE4E94">
      <w:pPr>
        <w:ind w:left="240" w:hangingChars="100" w:hanging="240"/>
        <w:rPr>
          <w:rFonts w:ascii="UD デジタル 教科書体 N-B" w:eastAsia="UD デジタル 教科書体 N-B"/>
          <w:sz w:val="24"/>
          <w:szCs w:val="24"/>
        </w:rPr>
      </w:pPr>
      <w:r>
        <w:rPr>
          <w:rFonts w:ascii="UD デジタル 教科書体 N-B" w:eastAsia="UD デジタル 教科書体 N-B" w:hint="eastAsia"/>
          <w:sz w:val="24"/>
          <w:szCs w:val="24"/>
        </w:rPr>
        <w:t>・中高年層への啓発がより重要である。</w:t>
      </w:r>
    </w:p>
    <w:p w:rsidR="00A44369" w:rsidRDefault="00A44369" w:rsidP="00AE4E94">
      <w:pPr>
        <w:ind w:left="240" w:hangingChars="100" w:hanging="240"/>
        <w:rPr>
          <w:rFonts w:ascii="UD デジタル 教科書体 N-B" w:eastAsia="UD デジタル 教科書体 N-B"/>
          <w:sz w:val="24"/>
          <w:szCs w:val="24"/>
        </w:rPr>
      </w:pPr>
      <w:r>
        <w:rPr>
          <w:rFonts w:ascii="UD デジタル 教科書体 N-B" w:eastAsia="UD デジタル 教科書体 N-B" w:hint="eastAsia"/>
          <w:sz w:val="24"/>
          <w:szCs w:val="24"/>
        </w:rPr>
        <w:t>・性的マイノリティがカミングアウトできる社会環境をつくっていくことが理解につながる。</w:t>
      </w:r>
    </w:p>
    <w:p w:rsidR="00A44369" w:rsidRDefault="00A44369" w:rsidP="00AE4E94">
      <w:pPr>
        <w:ind w:left="240" w:hangingChars="100" w:hanging="240"/>
        <w:rPr>
          <w:rFonts w:ascii="UD デジタル 教科書体 N-B" w:eastAsia="UD デジタル 教科書体 N-B"/>
          <w:sz w:val="24"/>
          <w:szCs w:val="24"/>
        </w:rPr>
      </w:pPr>
    </w:p>
    <w:p w:rsidR="00A44369" w:rsidRPr="00575C5B" w:rsidRDefault="003E6FC4" w:rsidP="00AE4E94">
      <w:pPr>
        <w:ind w:left="320" w:hangingChars="100" w:hanging="320"/>
        <w:rPr>
          <w:rFonts w:ascii="UD デジタル 教科書体 N-B" w:eastAsia="UD デジタル 教科書体 N-B"/>
          <w:sz w:val="32"/>
          <w:szCs w:val="24"/>
        </w:rPr>
      </w:pPr>
      <w:r w:rsidRPr="00575C5B">
        <w:rPr>
          <w:rFonts w:ascii="UD デジタル 教科書体 N-B" w:eastAsia="UD デジタル 教科書体 N-B" w:hint="eastAsia"/>
          <w:sz w:val="32"/>
          <w:szCs w:val="24"/>
        </w:rPr>
        <w:t>⑦</w:t>
      </w:r>
      <w:r w:rsidR="00A44369" w:rsidRPr="00575C5B">
        <w:rPr>
          <w:rFonts w:ascii="UD デジタル 教科書体 N-B" w:eastAsia="UD デジタル 教科書体 N-B" w:hint="eastAsia"/>
          <w:sz w:val="32"/>
          <w:szCs w:val="24"/>
        </w:rPr>
        <w:t>女性の人権</w:t>
      </w:r>
    </w:p>
    <w:p w:rsidR="00A44369" w:rsidRDefault="00A44369" w:rsidP="00AE4E94">
      <w:pPr>
        <w:ind w:left="240" w:hangingChars="100" w:hanging="240"/>
        <w:rPr>
          <w:rFonts w:ascii="UD デジタル 教科書体 N-B" w:eastAsia="UD デジタル 教科書体 N-B"/>
          <w:sz w:val="24"/>
          <w:szCs w:val="24"/>
        </w:rPr>
      </w:pPr>
      <w:r w:rsidRPr="00971FB8">
        <w:rPr>
          <w:rFonts w:ascii="UD デジタル 教科書体 N-B" w:eastAsia="UD デジタル 教科書体 N-B" w:hint="eastAsia"/>
          <w:sz w:val="24"/>
          <w:szCs w:val="24"/>
          <w:bdr w:val="single" w:sz="4" w:space="0" w:color="auto"/>
        </w:rPr>
        <w:t>傾向</w:t>
      </w:r>
    </w:p>
    <w:p w:rsidR="00A44369" w:rsidRDefault="00A44369" w:rsidP="00AE4E94">
      <w:pPr>
        <w:ind w:left="240" w:hangingChars="100" w:hanging="240"/>
        <w:rPr>
          <w:rFonts w:ascii="UD デジタル 教科書体 N-B" w:eastAsia="UD デジタル 教科書体 N-B"/>
          <w:sz w:val="24"/>
          <w:szCs w:val="24"/>
        </w:rPr>
      </w:pPr>
      <w:r>
        <w:rPr>
          <w:rFonts w:ascii="UD デジタル 教科書体 N-B" w:eastAsia="UD デジタル 教科書体 N-B" w:hint="eastAsia"/>
          <w:sz w:val="24"/>
          <w:szCs w:val="24"/>
        </w:rPr>
        <w:t>・結婚に伴うライフイベント</w:t>
      </w:r>
      <w:r w:rsidR="00D641BF">
        <w:rPr>
          <w:rFonts w:ascii="UD デジタル 教科書体 N-B" w:eastAsia="UD デジタル 教科書体 N-B" w:hint="eastAsia"/>
          <w:sz w:val="24"/>
          <w:szCs w:val="24"/>
        </w:rPr>
        <w:t>、</w:t>
      </w:r>
      <w:r w:rsidR="002C16E6">
        <w:rPr>
          <w:rFonts w:ascii="UD デジタル 教科書体 N-B" w:eastAsia="UD デジタル 教科書体 N-B" w:hint="eastAsia"/>
          <w:sz w:val="24"/>
          <w:szCs w:val="24"/>
        </w:rPr>
        <w:t>「妻が夫の姓に改性する」、「専業主婦になる」、「早期に結婚、出産する」</w:t>
      </w:r>
      <w:r w:rsidR="00D641BF">
        <w:rPr>
          <w:rFonts w:ascii="UD デジタル 教科書体 N-B" w:eastAsia="UD デジタル 教科書体 N-B" w:hint="eastAsia"/>
          <w:sz w:val="24"/>
          <w:szCs w:val="24"/>
        </w:rPr>
        <w:t>といっ</w:t>
      </w:r>
      <w:r w:rsidR="009A5D0C">
        <w:rPr>
          <w:rFonts w:ascii="UD デジタル 教科書体 N-B" w:eastAsia="UD デジタル 教科書体 N-B" w:hint="eastAsia"/>
          <w:sz w:val="24"/>
          <w:szCs w:val="24"/>
        </w:rPr>
        <w:t>たこと</w:t>
      </w:r>
      <w:r w:rsidR="00D641BF">
        <w:rPr>
          <w:rFonts w:ascii="UD デジタル 教科書体 N-B" w:eastAsia="UD デジタル 教科書体 N-B" w:hint="eastAsia"/>
          <w:sz w:val="24"/>
          <w:szCs w:val="24"/>
        </w:rPr>
        <w:t>について否定的な回答が多くみられる。</w:t>
      </w:r>
    </w:p>
    <w:p w:rsidR="00D641BF" w:rsidRDefault="00D641BF" w:rsidP="00AE4E94">
      <w:pPr>
        <w:ind w:left="240" w:hangingChars="100" w:hanging="240"/>
        <w:rPr>
          <w:rFonts w:ascii="UD デジタル 教科書体 N-B" w:eastAsia="UD デジタル 教科書体 N-B"/>
          <w:sz w:val="24"/>
          <w:szCs w:val="24"/>
        </w:rPr>
      </w:pPr>
      <w:r>
        <w:rPr>
          <w:rFonts w:ascii="UD デジタル 教科書体 N-B" w:eastAsia="UD デジタル 教科書体 N-B" w:hint="eastAsia"/>
          <w:sz w:val="24"/>
          <w:szCs w:val="24"/>
        </w:rPr>
        <w:t>・性別役割分担・特性に関しては、</w:t>
      </w:r>
      <w:r w:rsidRPr="00575C5B">
        <w:rPr>
          <w:rFonts w:ascii="UD デジタル 教科書体 N-B" w:eastAsia="UD デジタル 教科書体 N-B" w:hint="eastAsia"/>
          <w:sz w:val="24"/>
          <w:szCs w:val="24"/>
          <w:highlight w:val="yellow"/>
        </w:rPr>
        <w:t>若い世代ほど男女で役割の差が生じるのは差別であると考えているの</w:t>
      </w:r>
      <w:r w:rsidR="00D22DF1" w:rsidRPr="00575C5B">
        <w:rPr>
          <w:rFonts w:ascii="UD デジタル 教科書体 N-B" w:eastAsia="UD デジタル 教科書体 N-B" w:hint="eastAsia"/>
          <w:sz w:val="24"/>
          <w:szCs w:val="24"/>
          <w:highlight w:val="yellow"/>
        </w:rPr>
        <w:t>に</w:t>
      </w:r>
      <w:r w:rsidRPr="00575C5B">
        <w:rPr>
          <w:rFonts w:ascii="UD デジタル 教科書体 N-B" w:eastAsia="UD デジタル 教科書体 N-B" w:hint="eastAsia"/>
          <w:sz w:val="24"/>
          <w:szCs w:val="24"/>
          <w:highlight w:val="yellow"/>
        </w:rPr>
        <w:t>対し、高年齢層ほど、役割の差が生じるのは差別ではないと考えている。</w:t>
      </w:r>
    </w:p>
    <w:p w:rsidR="00D641BF" w:rsidRDefault="00D22DF1" w:rsidP="00575C5B">
      <w:pPr>
        <w:ind w:left="240" w:hangingChars="100" w:hanging="240"/>
        <w:rPr>
          <w:rFonts w:ascii="UD デジタル 教科書体 N-B" w:eastAsia="UD デジタル 教科書体 N-B"/>
          <w:sz w:val="24"/>
          <w:szCs w:val="24"/>
        </w:rPr>
      </w:pPr>
      <w:r>
        <w:rPr>
          <w:rFonts w:ascii="UD デジタル 教科書体 N-B" w:eastAsia="UD デジタル 教科書体 N-B" w:hint="eastAsia"/>
          <w:sz w:val="24"/>
          <w:szCs w:val="24"/>
        </w:rPr>
        <w:t>・</w:t>
      </w:r>
      <w:r w:rsidR="00D641BF">
        <w:rPr>
          <w:rFonts w:ascii="UD デジタル 教科書体 N-B" w:eastAsia="UD デジタル 教科書体 N-B" w:hint="eastAsia"/>
          <w:sz w:val="24"/>
          <w:szCs w:val="24"/>
        </w:rPr>
        <w:t>政治への参画については、いずれの世代も</w:t>
      </w:r>
      <w:r w:rsidR="00665552">
        <w:rPr>
          <w:rFonts w:ascii="UD デジタル 教科書体 N-B" w:eastAsia="UD デジタル 教科書体 N-B" w:hint="eastAsia"/>
          <w:sz w:val="24"/>
          <w:szCs w:val="24"/>
        </w:rPr>
        <w:t>性別役割分担を否定する考え</w:t>
      </w:r>
      <w:r w:rsidR="00D641BF">
        <w:rPr>
          <w:rFonts w:ascii="UD デジタル 教科書体 N-B" w:eastAsia="UD デジタル 教科書体 N-B" w:hint="eastAsia"/>
          <w:sz w:val="24"/>
          <w:szCs w:val="24"/>
        </w:rPr>
        <w:t>が多い。</w:t>
      </w:r>
    </w:p>
    <w:p w:rsidR="00575C5B" w:rsidRDefault="00575C5B" w:rsidP="00575C5B">
      <w:pPr>
        <w:ind w:left="240" w:hangingChars="100" w:hanging="240"/>
        <w:rPr>
          <w:rFonts w:ascii="UD デジタル 教科書体 N-B" w:eastAsia="UD デジタル 教科書体 N-B"/>
          <w:sz w:val="24"/>
          <w:szCs w:val="24"/>
        </w:rPr>
      </w:pPr>
    </w:p>
    <w:p w:rsidR="000D2529" w:rsidRDefault="000D2529" w:rsidP="00575C5B">
      <w:pPr>
        <w:ind w:left="240" w:hangingChars="100" w:hanging="240"/>
        <w:rPr>
          <w:rFonts w:ascii="UD デジタル 教科書体 N-B" w:eastAsia="UD デジタル 教科書体 N-B"/>
          <w:sz w:val="24"/>
          <w:szCs w:val="24"/>
        </w:rPr>
      </w:pPr>
    </w:p>
    <w:p w:rsidR="00D641BF" w:rsidRPr="008102B7" w:rsidRDefault="00D641BF" w:rsidP="00AE4E94">
      <w:pPr>
        <w:ind w:left="240" w:hangingChars="100" w:hanging="240"/>
        <w:rPr>
          <w:rFonts w:ascii="UD デジタル 教科書体 N-B" w:eastAsia="UD デジタル 教科書体 N-B"/>
          <w:sz w:val="24"/>
          <w:szCs w:val="24"/>
          <w:bdr w:val="single" w:sz="4" w:space="0" w:color="auto"/>
        </w:rPr>
      </w:pPr>
      <w:r w:rsidRPr="008102B7">
        <w:rPr>
          <w:rFonts w:ascii="UD デジタル 教科書体 N-B" w:eastAsia="UD デジタル 教科書体 N-B" w:hint="eastAsia"/>
          <w:sz w:val="24"/>
          <w:szCs w:val="24"/>
          <w:bdr w:val="single" w:sz="4" w:space="0" w:color="auto"/>
        </w:rPr>
        <w:lastRenderedPageBreak/>
        <w:t>課題</w:t>
      </w:r>
    </w:p>
    <w:p w:rsidR="00665552" w:rsidRPr="00971FB8" w:rsidRDefault="00665552" w:rsidP="005C13C1">
      <w:pPr>
        <w:rPr>
          <w:rFonts w:ascii="UD デジタル 教科書体 N-B" w:eastAsia="UD デジタル 教科書体 N-B"/>
          <w:color w:val="000000" w:themeColor="text1"/>
          <w:sz w:val="24"/>
          <w:szCs w:val="24"/>
        </w:rPr>
      </w:pPr>
      <w:r w:rsidRPr="00971FB8">
        <w:rPr>
          <w:rFonts w:ascii="UD デジタル 教科書体 N-B" w:eastAsia="UD デジタル 教科書体 N-B" w:hint="eastAsia"/>
          <w:color w:val="000000" w:themeColor="text1"/>
          <w:sz w:val="24"/>
          <w:szCs w:val="24"/>
        </w:rPr>
        <w:t>・</w:t>
      </w:r>
      <w:r w:rsidR="002231D1" w:rsidRPr="00971FB8">
        <w:rPr>
          <w:rFonts w:ascii="UD デジタル 教科書体 N-B" w:eastAsia="UD デジタル 教科書体 N-B" w:hint="eastAsia"/>
          <w:color w:val="000000" w:themeColor="text1"/>
          <w:sz w:val="24"/>
          <w:szCs w:val="24"/>
        </w:rPr>
        <w:t>若い世代に固定的な性別役割分担意識が引き継がれないよう、</w:t>
      </w:r>
      <w:r w:rsidRPr="00971FB8">
        <w:rPr>
          <w:rFonts w:ascii="UD デジタル 教科書体 N-B" w:eastAsia="UD デジタル 教科書体 N-B" w:hint="eastAsia"/>
          <w:color w:val="000000" w:themeColor="text1"/>
          <w:sz w:val="24"/>
          <w:szCs w:val="24"/>
        </w:rPr>
        <w:t>高年齢層に対し</w:t>
      </w:r>
      <w:r w:rsidR="003E5F1A" w:rsidRPr="00971FB8">
        <w:rPr>
          <w:rFonts w:ascii="UD デジタル 教科書体 N-B" w:eastAsia="UD デジタル 教科書体 N-B" w:hint="eastAsia"/>
          <w:color w:val="000000" w:themeColor="text1"/>
          <w:sz w:val="24"/>
          <w:szCs w:val="24"/>
        </w:rPr>
        <w:t>啓発が必要である。</w:t>
      </w:r>
    </w:p>
    <w:p w:rsidR="00D641BF" w:rsidRPr="00971FB8" w:rsidRDefault="00D641BF" w:rsidP="005C13C1">
      <w:pPr>
        <w:rPr>
          <w:rFonts w:ascii="UD デジタル 教科書体 N-B" w:eastAsia="UD デジタル 教科書体 N-B"/>
          <w:color w:val="000000" w:themeColor="text1"/>
          <w:sz w:val="24"/>
          <w:szCs w:val="24"/>
        </w:rPr>
      </w:pPr>
      <w:r w:rsidRPr="00971FB8">
        <w:rPr>
          <w:rFonts w:ascii="UD デジタル 教科書体 N-B" w:eastAsia="UD デジタル 教科書体 N-B" w:hint="eastAsia"/>
          <w:color w:val="000000" w:themeColor="text1"/>
          <w:sz w:val="24"/>
          <w:szCs w:val="24"/>
        </w:rPr>
        <w:t>・</w:t>
      </w:r>
      <w:r w:rsidR="00D22DF1" w:rsidRPr="00971FB8">
        <w:rPr>
          <w:rFonts w:ascii="UD デジタル 教科書体 N-B" w:eastAsia="UD デジタル 教科書体 N-B" w:hint="eastAsia"/>
          <w:color w:val="000000" w:themeColor="text1"/>
          <w:sz w:val="24"/>
          <w:szCs w:val="24"/>
        </w:rPr>
        <w:t>若い世代の中にも、「女性は結婚して子どもを産む」という考えが２割程度あり、ジェンダーと労働問題について</w:t>
      </w:r>
      <w:r w:rsidR="0055143B" w:rsidRPr="00971FB8">
        <w:rPr>
          <w:rFonts w:ascii="UD デジタル 教科書体 N-B" w:eastAsia="UD デジタル 教科書体 N-B" w:hint="eastAsia"/>
          <w:color w:val="000000" w:themeColor="text1"/>
          <w:sz w:val="24"/>
          <w:szCs w:val="24"/>
        </w:rPr>
        <w:t>学ぶ</w:t>
      </w:r>
      <w:r w:rsidR="005C13C1" w:rsidRPr="00971FB8">
        <w:rPr>
          <w:rFonts w:ascii="UD デジタル 教科書体 N-B" w:eastAsia="UD デジタル 教科書体 N-B" w:hint="eastAsia"/>
          <w:color w:val="000000" w:themeColor="text1"/>
          <w:sz w:val="24"/>
          <w:szCs w:val="24"/>
        </w:rPr>
        <w:t>機会や</w:t>
      </w:r>
      <w:r w:rsidR="00D22DF1" w:rsidRPr="00971FB8">
        <w:rPr>
          <w:rFonts w:ascii="UD デジタル 教科書体 N-B" w:eastAsia="UD デジタル 教科書体 N-B" w:hint="eastAsia"/>
          <w:color w:val="000000" w:themeColor="text1"/>
          <w:sz w:val="24"/>
          <w:szCs w:val="24"/>
        </w:rPr>
        <w:t>キャリア教育が必要である。</w:t>
      </w:r>
    </w:p>
    <w:p w:rsidR="003E6FC4" w:rsidRDefault="003E6FC4" w:rsidP="00AE4E94">
      <w:pPr>
        <w:ind w:left="240" w:hangingChars="100" w:hanging="240"/>
        <w:rPr>
          <w:rFonts w:ascii="UD デジタル 教科書体 N-B" w:eastAsia="UD デジタル 教科書体 N-B"/>
          <w:sz w:val="24"/>
          <w:szCs w:val="24"/>
        </w:rPr>
      </w:pPr>
    </w:p>
    <w:p w:rsidR="00F11900" w:rsidRPr="00575C5B" w:rsidRDefault="003E6FC4" w:rsidP="00F11900">
      <w:pPr>
        <w:rPr>
          <w:rFonts w:ascii="UD デジタル 教科書体 N-B" w:eastAsia="UD デジタル 教科書体 N-B"/>
          <w:sz w:val="32"/>
          <w:szCs w:val="24"/>
        </w:rPr>
      </w:pPr>
      <w:r w:rsidRPr="00575C5B">
        <w:rPr>
          <w:rFonts w:ascii="UD デジタル 教科書体 N-B" w:eastAsia="UD デジタル 教科書体 N-B" w:hint="eastAsia"/>
          <w:sz w:val="32"/>
          <w:szCs w:val="24"/>
        </w:rPr>
        <w:t>⑧インターネット上の人権について</w:t>
      </w:r>
    </w:p>
    <w:p w:rsidR="003E6FC4" w:rsidRDefault="003E6FC4" w:rsidP="00F11900">
      <w:pPr>
        <w:rPr>
          <w:rFonts w:ascii="UD デジタル 教科書体 N-B" w:eastAsia="UD デジタル 教科書体 N-B"/>
          <w:sz w:val="24"/>
          <w:szCs w:val="24"/>
        </w:rPr>
      </w:pPr>
      <w:r w:rsidRPr="00971FB8">
        <w:rPr>
          <w:rFonts w:ascii="UD デジタル 教科書体 N-B" w:eastAsia="UD デジタル 教科書体 N-B" w:hint="eastAsia"/>
          <w:sz w:val="24"/>
          <w:szCs w:val="24"/>
          <w:bdr w:val="single" w:sz="4" w:space="0" w:color="auto"/>
        </w:rPr>
        <w:t>傾向</w:t>
      </w:r>
    </w:p>
    <w:p w:rsidR="003E6FC4" w:rsidRDefault="003E6FC4" w:rsidP="00F11900">
      <w:pPr>
        <w:rPr>
          <w:rFonts w:ascii="UD デジタル 教科書体 N-B" w:eastAsia="UD デジタル 教科書体 N-B"/>
          <w:sz w:val="24"/>
          <w:szCs w:val="24"/>
        </w:rPr>
      </w:pPr>
      <w:r>
        <w:rPr>
          <w:rFonts w:ascii="UD デジタル 教科書体 N-B" w:eastAsia="UD デジタル 教科書体 N-B" w:hint="eastAsia"/>
          <w:sz w:val="24"/>
          <w:szCs w:val="24"/>
        </w:rPr>
        <w:t>・若年層ほど利用時間が長く、そして若年層ほど、他年齢層と比較してインターネット上の情報を信頼していない</w:t>
      </w:r>
    </w:p>
    <w:p w:rsidR="003E6FC4" w:rsidRDefault="003E6FC4" w:rsidP="00F11900">
      <w:pPr>
        <w:rPr>
          <w:rFonts w:ascii="UD デジタル 教科書体 N-B" w:eastAsia="UD デジタル 教科書体 N-B"/>
          <w:sz w:val="24"/>
          <w:szCs w:val="24"/>
        </w:rPr>
      </w:pPr>
      <w:r>
        <w:rPr>
          <w:rFonts w:ascii="UD デジタル 教科書体 N-B" w:eastAsia="UD デジタル 教科書体 N-B" w:hint="eastAsia"/>
          <w:sz w:val="24"/>
          <w:szCs w:val="24"/>
        </w:rPr>
        <w:t>・50歳代以下の世代になると、インターネットで</w:t>
      </w:r>
      <w:r w:rsidR="0092567E">
        <w:rPr>
          <w:rFonts w:ascii="UD デジタル 教科書体 N-B" w:eastAsia="UD デジタル 教科書体 N-B" w:hint="eastAsia"/>
          <w:sz w:val="24"/>
          <w:szCs w:val="24"/>
        </w:rPr>
        <w:t>情報を収集し、その真偽もインターネットで確認する傾向が見られる。</w:t>
      </w:r>
    </w:p>
    <w:p w:rsidR="003E6FC4" w:rsidRDefault="003E6FC4" w:rsidP="00F11900">
      <w:pPr>
        <w:rPr>
          <w:rFonts w:ascii="UD デジタル 教科書体 N-B" w:eastAsia="UD デジタル 教科書体 N-B"/>
          <w:sz w:val="24"/>
          <w:szCs w:val="24"/>
        </w:rPr>
      </w:pPr>
      <w:r>
        <w:rPr>
          <w:rFonts w:ascii="UD デジタル 教科書体 N-B" w:eastAsia="UD デジタル 教科書体 N-B" w:hint="eastAsia"/>
          <w:sz w:val="24"/>
          <w:szCs w:val="24"/>
        </w:rPr>
        <w:t>・インターネット上でのプライバシーの暴露や、誹謗中傷を受けた経験は全体としては少ない（</w:t>
      </w:r>
      <w:r>
        <w:rPr>
          <w:rFonts w:ascii="UD デジタル 教科書体 N-B" w:eastAsia="UD デジタル 教科書体 N-B"/>
          <w:sz w:val="24"/>
          <w:szCs w:val="24"/>
        </w:rPr>
        <w:t>1.8%</w:t>
      </w:r>
      <w:r>
        <w:rPr>
          <w:rFonts w:ascii="UD デジタル 教科書体 N-B" w:eastAsia="UD デジタル 教科書体 N-B" w:hint="eastAsia"/>
          <w:sz w:val="24"/>
          <w:szCs w:val="24"/>
        </w:rPr>
        <w:t>）が、20歳代、30歳代の若年層に集中している。</w:t>
      </w:r>
    </w:p>
    <w:p w:rsidR="003E6FC4" w:rsidRDefault="003E6FC4" w:rsidP="00F11900">
      <w:pPr>
        <w:rPr>
          <w:rFonts w:ascii="UD デジタル 教科書体 N-B" w:eastAsia="UD デジタル 教科書体 N-B"/>
          <w:sz w:val="24"/>
          <w:szCs w:val="24"/>
        </w:rPr>
      </w:pPr>
      <w:r>
        <w:rPr>
          <w:rFonts w:ascii="UD デジタル 教科書体 N-B" w:eastAsia="UD デジタル 教科書体 N-B" w:hint="eastAsia"/>
          <w:sz w:val="24"/>
          <w:szCs w:val="24"/>
        </w:rPr>
        <w:t>・</w:t>
      </w:r>
      <w:r w:rsidR="0092567E" w:rsidRPr="000D2529">
        <w:rPr>
          <w:rFonts w:ascii="UD デジタル 教科書体 N-B" w:eastAsia="UD デジタル 教科書体 N-B" w:hint="eastAsia"/>
          <w:sz w:val="24"/>
          <w:szCs w:val="24"/>
          <w:highlight w:val="yellow"/>
        </w:rPr>
        <w:t>インターネット上の人権問題については、様々な人権課題の中でも特に関心が高い。</w:t>
      </w:r>
    </w:p>
    <w:p w:rsidR="0092567E" w:rsidRDefault="0092567E" w:rsidP="00F11900">
      <w:pPr>
        <w:rPr>
          <w:rFonts w:ascii="UD デジタル 教科書体 N-B" w:eastAsia="UD デジタル 教科書体 N-B"/>
          <w:sz w:val="24"/>
          <w:szCs w:val="24"/>
        </w:rPr>
      </w:pPr>
    </w:p>
    <w:p w:rsidR="0092567E" w:rsidRPr="008102B7" w:rsidRDefault="0092567E" w:rsidP="00F11900">
      <w:pPr>
        <w:rPr>
          <w:rFonts w:ascii="UD デジタル 教科書体 N-B" w:eastAsia="UD デジタル 教科書体 N-B"/>
          <w:sz w:val="24"/>
          <w:szCs w:val="24"/>
          <w:bdr w:val="single" w:sz="4" w:space="0" w:color="auto"/>
        </w:rPr>
      </w:pPr>
      <w:r w:rsidRPr="008102B7">
        <w:rPr>
          <w:rFonts w:ascii="UD デジタル 教科書体 N-B" w:eastAsia="UD デジタル 教科書体 N-B" w:hint="eastAsia"/>
          <w:sz w:val="24"/>
          <w:szCs w:val="24"/>
          <w:bdr w:val="single" w:sz="4" w:space="0" w:color="auto"/>
        </w:rPr>
        <w:t>課題</w:t>
      </w:r>
    </w:p>
    <w:p w:rsidR="0092567E" w:rsidRDefault="0092567E" w:rsidP="00782EEC">
      <w:pPr>
        <w:ind w:left="240" w:hangingChars="100" w:hanging="240"/>
        <w:rPr>
          <w:rFonts w:ascii="UD デジタル 教科書体 N-B" w:eastAsia="UD デジタル 教科書体 N-B"/>
          <w:sz w:val="24"/>
          <w:szCs w:val="24"/>
        </w:rPr>
      </w:pPr>
      <w:r>
        <w:rPr>
          <w:rFonts w:ascii="UD デジタル 教科書体 N-B" w:eastAsia="UD デジタル 教科書体 N-B" w:hint="eastAsia"/>
          <w:sz w:val="24"/>
          <w:szCs w:val="24"/>
        </w:rPr>
        <w:t>・講座等、</w:t>
      </w:r>
      <w:r w:rsidR="00D31602" w:rsidRPr="00971FB8">
        <w:rPr>
          <w:rFonts w:ascii="UD デジタル 教科書体 N-B" w:eastAsia="UD デジタル 教科書体 N-B" w:hint="eastAsia"/>
          <w:color w:val="000000" w:themeColor="text1"/>
          <w:sz w:val="24"/>
          <w:szCs w:val="24"/>
        </w:rPr>
        <w:t>インターネット上の人権問題について</w:t>
      </w:r>
      <w:r>
        <w:rPr>
          <w:rFonts w:ascii="UD デジタル 教科書体 N-B" w:eastAsia="UD デジタル 教科書体 N-B" w:hint="eastAsia"/>
          <w:sz w:val="24"/>
          <w:szCs w:val="24"/>
        </w:rPr>
        <w:t>情報発信を行う機会を増やしていく</w:t>
      </w:r>
      <w:r w:rsidR="00782EEC">
        <w:rPr>
          <w:rFonts w:ascii="UD デジタル 教科書体 N-B" w:eastAsia="UD デジタル 教科書体 N-B" w:hint="eastAsia"/>
          <w:sz w:val="24"/>
          <w:szCs w:val="24"/>
        </w:rPr>
        <w:t>ともに、</w:t>
      </w:r>
      <w:r w:rsidRPr="00575C5B">
        <w:rPr>
          <w:rFonts w:ascii="UD デジタル 教科書体 N-B" w:eastAsia="UD デジタル 教科書体 N-B" w:hint="eastAsia"/>
          <w:sz w:val="24"/>
          <w:szCs w:val="24"/>
          <w:highlight w:val="yellow"/>
        </w:rPr>
        <w:t>市民に対し誹謗中傷や人権侵害に対する相談窓口への誘導や、救済措置についての情報提供を積極的にしていく必要がある。</w:t>
      </w:r>
    </w:p>
    <w:p w:rsidR="00782EEC" w:rsidRDefault="00782EEC" w:rsidP="00782EEC">
      <w:pPr>
        <w:ind w:left="240" w:hangingChars="100" w:hanging="240"/>
        <w:rPr>
          <w:rFonts w:ascii="UD デジタル 教科書体 N-B" w:eastAsia="UD デジタル 教科書体 N-B"/>
          <w:sz w:val="24"/>
          <w:szCs w:val="24"/>
        </w:rPr>
      </w:pPr>
    </w:p>
    <w:p w:rsidR="000D2529" w:rsidRDefault="000D2529" w:rsidP="00782EEC">
      <w:pPr>
        <w:ind w:left="240" w:hangingChars="100" w:hanging="240"/>
        <w:rPr>
          <w:rFonts w:ascii="UD デジタル 教科書体 N-B" w:eastAsia="UD デジタル 教科書体 N-B"/>
          <w:sz w:val="24"/>
          <w:szCs w:val="24"/>
        </w:rPr>
      </w:pPr>
    </w:p>
    <w:p w:rsidR="000D2529" w:rsidRDefault="000D2529" w:rsidP="00782EEC">
      <w:pPr>
        <w:ind w:left="240" w:hangingChars="100" w:hanging="240"/>
        <w:rPr>
          <w:rFonts w:ascii="UD デジタル 教科書体 N-B" w:eastAsia="UD デジタル 教科書体 N-B"/>
          <w:sz w:val="24"/>
          <w:szCs w:val="24"/>
        </w:rPr>
      </w:pPr>
    </w:p>
    <w:p w:rsidR="00782EEC" w:rsidRDefault="00782EEC" w:rsidP="00782EEC">
      <w:pPr>
        <w:ind w:left="320" w:hangingChars="100" w:hanging="320"/>
        <w:rPr>
          <w:rFonts w:ascii="UD デジタル 教科書体 N-B" w:eastAsia="UD デジタル 教科書体 N-B"/>
          <w:sz w:val="24"/>
          <w:szCs w:val="24"/>
        </w:rPr>
      </w:pPr>
      <w:r w:rsidRPr="00575C5B">
        <w:rPr>
          <w:rFonts w:ascii="UD デジタル 教科書体 N-B" w:eastAsia="UD デジタル 教科書体 N-B" w:hint="eastAsia"/>
          <w:sz w:val="32"/>
          <w:szCs w:val="24"/>
        </w:rPr>
        <w:lastRenderedPageBreak/>
        <w:t>⑨啓発活動について</w:t>
      </w:r>
    </w:p>
    <w:p w:rsidR="00782EEC" w:rsidRDefault="00782EEC" w:rsidP="00782EEC">
      <w:pPr>
        <w:ind w:left="240" w:hangingChars="100" w:hanging="240"/>
        <w:rPr>
          <w:rFonts w:ascii="UD デジタル 教科書体 N-B" w:eastAsia="UD デジタル 教科書体 N-B"/>
          <w:sz w:val="24"/>
          <w:szCs w:val="24"/>
        </w:rPr>
      </w:pPr>
      <w:r w:rsidRPr="00971FB8">
        <w:rPr>
          <w:rFonts w:ascii="UD デジタル 教科書体 N-B" w:eastAsia="UD デジタル 教科書体 N-B" w:hint="eastAsia"/>
          <w:sz w:val="24"/>
          <w:szCs w:val="24"/>
          <w:bdr w:val="single" w:sz="4" w:space="0" w:color="auto"/>
        </w:rPr>
        <w:t>傾向</w:t>
      </w:r>
    </w:p>
    <w:p w:rsidR="00782EEC" w:rsidRDefault="00782EEC" w:rsidP="00782EEC">
      <w:pPr>
        <w:ind w:left="240" w:hangingChars="100" w:hanging="240"/>
        <w:rPr>
          <w:rFonts w:ascii="UD デジタル 教科書体 N-B" w:eastAsia="UD デジタル 教科書体 N-B"/>
          <w:sz w:val="24"/>
          <w:szCs w:val="24"/>
        </w:rPr>
      </w:pPr>
      <w:r>
        <w:rPr>
          <w:rFonts w:ascii="UD デジタル 教科書体 N-B" w:eastAsia="UD デジタル 教科書体 N-B" w:hint="eastAsia"/>
          <w:sz w:val="24"/>
          <w:szCs w:val="24"/>
        </w:rPr>
        <w:t>・</w:t>
      </w:r>
      <w:r w:rsidR="009E1B82">
        <w:rPr>
          <w:rFonts w:ascii="UD デジタル 教科書体 N-B" w:eastAsia="UD デジタル 教科書体 N-B" w:hint="eastAsia"/>
          <w:sz w:val="24"/>
          <w:szCs w:val="24"/>
        </w:rPr>
        <w:t>市で実施している啓発事業への参加率は回答者の1割ほどである。</w:t>
      </w:r>
    </w:p>
    <w:p w:rsidR="009E1B82" w:rsidRDefault="009E1B82" w:rsidP="00782EEC">
      <w:pPr>
        <w:ind w:left="240" w:hangingChars="100" w:hanging="240"/>
        <w:rPr>
          <w:rFonts w:ascii="UD デジタル 教科書体 N-B" w:eastAsia="UD デジタル 教科書体 N-B"/>
          <w:sz w:val="24"/>
          <w:szCs w:val="24"/>
        </w:rPr>
      </w:pPr>
      <w:r>
        <w:rPr>
          <w:rFonts w:ascii="UD デジタル 教科書体 N-B" w:eastAsia="UD デジタル 教科書体 N-B" w:hint="eastAsia"/>
          <w:sz w:val="24"/>
          <w:szCs w:val="24"/>
        </w:rPr>
        <w:t>・</w:t>
      </w:r>
      <w:r w:rsidRPr="00575C5B">
        <w:rPr>
          <w:rFonts w:ascii="UD デジタル 教科書体 N-B" w:eastAsia="UD デジタル 教科書体 N-B" w:hint="eastAsia"/>
          <w:sz w:val="24"/>
          <w:szCs w:val="24"/>
          <w:highlight w:val="yellow"/>
        </w:rPr>
        <w:t>参加したことがない理由の多くが「事業の情報が入ってこない」であり、広報活動の不十分さが伺える。</w:t>
      </w:r>
    </w:p>
    <w:p w:rsidR="00971FB8" w:rsidRDefault="009E1B82" w:rsidP="00575C5B">
      <w:pPr>
        <w:ind w:left="240" w:hangingChars="100" w:hanging="240"/>
        <w:rPr>
          <w:rFonts w:ascii="UD デジタル 教科書体 N-B" w:eastAsia="UD デジタル 教科書体 N-B"/>
          <w:sz w:val="24"/>
          <w:szCs w:val="24"/>
        </w:rPr>
      </w:pPr>
      <w:r>
        <w:rPr>
          <w:rFonts w:ascii="UD デジタル 教科書体 N-B" w:eastAsia="UD デジタル 教科書体 N-B" w:hint="eastAsia"/>
          <w:sz w:val="24"/>
          <w:szCs w:val="24"/>
        </w:rPr>
        <w:t>・</w:t>
      </w:r>
      <w:r w:rsidR="003528DC">
        <w:rPr>
          <w:rFonts w:ascii="UD デジタル 教科書体 N-B" w:eastAsia="UD デジタル 教科書体 N-B" w:hint="eastAsia"/>
          <w:sz w:val="24"/>
          <w:szCs w:val="24"/>
        </w:rPr>
        <w:t>幅広い世代に関心のある人権課題の啓発事業を行ってはいるものの、世代毎に関心の高い人権課題（特に若年層）についての啓発事業については、不十分である。</w:t>
      </w:r>
    </w:p>
    <w:p w:rsidR="003528DC" w:rsidRPr="008102B7" w:rsidRDefault="003528DC" w:rsidP="00F71B70">
      <w:pPr>
        <w:rPr>
          <w:rFonts w:ascii="UD デジタル 教科書体 N-B" w:eastAsia="UD デジタル 教科書体 N-B"/>
          <w:sz w:val="24"/>
          <w:szCs w:val="24"/>
          <w:bdr w:val="single" w:sz="4" w:space="0" w:color="auto"/>
        </w:rPr>
      </w:pPr>
      <w:r w:rsidRPr="008102B7">
        <w:rPr>
          <w:rFonts w:ascii="UD デジタル 教科書体 N-B" w:eastAsia="UD デジタル 教科書体 N-B" w:hint="eastAsia"/>
          <w:sz w:val="24"/>
          <w:szCs w:val="24"/>
          <w:bdr w:val="single" w:sz="4" w:space="0" w:color="auto"/>
        </w:rPr>
        <w:t>課題</w:t>
      </w:r>
    </w:p>
    <w:p w:rsidR="00DE5424" w:rsidRDefault="003528DC" w:rsidP="00F71B70">
      <w:pPr>
        <w:rPr>
          <w:rFonts w:ascii="UD デジタル 教科書体 N-B" w:eastAsia="UD デジタル 教科書体 N-B"/>
          <w:sz w:val="24"/>
          <w:szCs w:val="24"/>
        </w:rPr>
      </w:pPr>
      <w:r>
        <w:rPr>
          <w:rFonts w:ascii="UD デジタル 教科書体 N-B" w:eastAsia="UD デジタル 教科書体 N-B" w:hint="eastAsia"/>
          <w:sz w:val="24"/>
          <w:szCs w:val="24"/>
        </w:rPr>
        <w:t>・広報活動の在り方を見直し、市民に負担を強いて事業を知ってもらうのではなく、市民</w:t>
      </w:r>
    </w:p>
    <w:p w:rsidR="003528DC" w:rsidRDefault="003528DC" w:rsidP="00DE5424">
      <w:pPr>
        <w:ind w:firstLineChars="100" w:firstLine="240"/>
        <w:rPr>
          <w:rFonts w:ascii="UD デジタル 教科書体 N-B" w:eastAsia="UD デジタル 教科書体 N-B"/>
          <w:sz w:val="24"/>
          <w:szCs w:val="24"/>
        </w:rPr>
      </w:pPr>
      <w:r>
        <w:rPr>
          <w:rFonts w:ascii="UD デジタル 教科書体 N-B" w:eastAsia="UD デジタル 教科書体 N-B" w:hint="eastAsia"/>
          <w:sz w:val="24"/>
          <w:szCs w:val="24"/>
        </w:rPr>
        <w:t>の生活の活動範囲に自然と</w:t>
      </w:r>
      <w:r w:rsidR="00871368" w:rsidRPr="00971FB8">
        <w:rPr>
          <w:rFonts w:ascii="UD デジタル 教科書体 N-B" w:eastAsia="UD デジタル 教科書体 N-B" w:hint="eastAsia"/>
          <w:color w:val="000000" w:themeColor="text1"/>
          <w:sz w:val="24"/>
          <w:szCs w:val="24"/>
        </w:rPr>
        <w:t>情報を</w:t>
      </w:r>
      <w:r>
        <w:rPr>
          <w:rFonts w:ascii="UD デジタル 教科書体 N-B" w:eastAsia="UD デジタル 教科書体 N-B" w:hint="eastAsia"/>
          <w:sz w:val="24"/>
          <w:szCs w:val="24"/>
        </w:rPr>
        <w:t>存在させるような広報活動を展開していく必要がある。</w:t>
      </w:r>
    </w:p>
    <w:p w:rsidR="003528DC" w:rsidRPr="003528DC" w:rsidRDefault="003528DC" w:rsidP="00F71B70">
      <w:pPr>
        <w:rPr>
          <w:rFonts w:ascii="UD デジタル 教科書体 N-B" w:eastAsia="UD デジタル 教科書体 N-B"/>
          <w:sz w:val="24"/>
          <w:szCs w:val="24"/>
        </w:rPr>
      </w:pPr>
      <w:r>
        <w:rPr>
          <w:rFonts w:ascii="UD デジタル 教科書体 N-B" w:eastAsia="UD デジタル 教科書体 N-B" w:hint="eastAsia"/>
          <w:sz w:val="24"/>
          <w:szCs w:val="24"/>
        </w:rPr>
        <w:t>・調査結果を踏まえ、市民の</w:t>
      </w:r>
      <w:r w:rsidR="00DE5424">
        <w:rPr>
          <w:rFonts w:ascii="UD デジタル 教科書体 N-B" w:eastAsia="UD デジタル 教科書体 N-B" w:hint="eastAsia"/>
          <w:sz w:val="24"/>
          <w:szCs w:val="24"/>
        </w:rPr>
        <w:t>関心のある人権課題にスポットをあて、</w:t>
      </w:r>
      <w:r w:rsidR="00871368">
        <w:rPr>
          <w:rFonts w:ascii="UD デジタル 教科書体 N-B" w:eastAsia="UD デジタル 教科書体 N-B" w:hint="eastAsia"/>
          <w:sz w:val="24"/>
          <w:szCs w:val="24"/>
        </w:rPr>
        <w:t>各世代に応じた開催日時や</w:t>
      </w:r>
      <w:r w:rsidR="00DE5424">
        <w:rPr>
          <w:rFonts w:ascii="UD デジタル 教科書体 N-B" w:eastAsia="UD デジタル 教科書体 N-B" w:hint="eastAsia"/>
          <w:sz w:val="24"/>
          <w:szCs w:val="24"/>
        </w:rPr>
        <w:t>啓発事業を展開し、市の人権啓発事業の認知度を高めることが重要である。</w:t>
      </w:r>
    </w:p>
    <w:p w:rsidR="00F71B70" w:rsidRPr="00F71B70" w:rsidRDefault="00F71B70" w:rsidP="00F71B70">
      <w:pPr>
        <w:rPr>
          <w:rFonts w:ascii="UD デジタル 教科書体 N-B" w:eastAsia="UD デジタル 教科書体 N-B"/>
          <w:sz w:val="24"/>
          <w:szCs w:val="24"/>
        </w:rPr>
      </w:pPr>
    </w:p>
    <w:p w:rsidR="00F71B70" w:rsidRDefault="00F71B70" w:rsidP="00F71B70">
      <w:pPr>
        <w:ind w:firstLineChars="100" w:firstLine="240"/>
        <w:rPr>
          <w:rFonts w:ascii="UD デジタル 教科書体 N-B" w:eastAsia="UD デジタル 教科書体 N-B"/>
          <w:sz w:val="24"/>
          <w:szCs w:val="24"/>
        </w:rPr>
      </w:pPr>
    </w:p>
    <w:p w:rsidR="00F71B70" w:rsidRPr="00100268" w:rsidRDefault="00F71B70" w:rsidP="00F71B70">
      <w:pPr>
        <w:ind w:firstLineChars="100" w:firstLine="240"/>
        <w:rPr>
          <w:rFonts w:ascii="UD デジタル 教科書体 N-B" w:eastAsia="UD デジタル 教科書体 N-B"/>
          <w:sz w:val="24"/>
          <w:szCs w:val="24"/>
        </w:rPr>
      </w:pPr>
    </w:p>
    <w:sectPr w:rsidR="00F71B70" w:rsidRPr="00100268" w:rsidSect="00100268">
      <w:footerReference w:type="default" r:id="rId7"/>
      <w:pgSz w:w="11906" w:h="16838" w:code="9"/>
      <w:pgMar w:top="1134" w:right="1134" w:bottom="1134" w:left="1134" w:header="851"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46B4" w:rsidRDefault="008546B4" w:rsidP="00721677">
      <w:r>
        <w:separator/>
      </w:r>
    </w:p>
  </w:endnote>
  <w:endnote w:type="continuationSeparator" w:id="0">
    <w:p w:rsidR="008546B4" w:rsidRDefault="008546B4" w:rsidP="00721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4566683"/>
      <w:docPartObj>
        <w:docPartGallery w:val="Page Numbers (Bottom of Page)"/>
        <w:docPartUnique/>
      </w:docPartObj>
    </w:sdtPr>
    <w:sdtEndPr/>
    <w:sdtContent>
      <w:p w:rsidR="000D2529" w:rsidRDefault="000D2529">
        <w:pPr>
          <w:pStyle w:val="a5"/>
          <w:jc w:val="center"/>
        </w:pPr>
        <w:r>
          <w:fldChar w:fldCharType="begin"/>
        </w:r>
        <w:r>
          <w:instrText>PAGE   \* MERGEFORMAT</w:instrText>
        </w:r>
        <w:r>
          <w:fldChar w:fldCharType="separate"/>
        </w:r>
        <w:r>
          <w:rPr>
            <w:lang w:val="ja-JP"/>
          </w:rPr>
          <w:t>2</w:t>
        </w:r>
        <w:r>
          <w:fldChar w:fldCharType="end"/>
        </w:r>
      </w:p>
    </w:sdtContent>
  </w:sdt>
  <w:p w:rsidR="000D2529" w:rsidRDefault="000D252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46B4" w:rsidRDefault="008546B4" w:rsidP="00721677">
      <w:r>
        <w:rPr>
          <w:rFonts w:hint="eastAsia"/>
        </w:rPr>
        <w:separator/>
      </w:r>
    </w:p>
  </w:footnote>
  <w:footnote w:type="continuationSeparator" w:id="0">
    <w:p w:rsidR="008546B4" w:rsidRDefault="008546B4" w:rsidP="007216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VerticalSpacing w:val="152"/>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D7E"/>
    <w:rsid w:val="0003226F"/>
    <w:rsid w:val="000671A3"/>
    <w:rsid w:val="000B503F"/>
    <w:rsid w:val="000D2529"/>
    <w:rsid w:val="000F2BDF"/>
    <w:rsid w:val="00100268"/>
    <w:rsid w:val="0015251E"/>
    <w:rsid w:val="00195FB4"/>
    <w:rsid w:val="00205BC3"/>
    <w:rsid w:val="002065B0"/>
    <w:rsid w:val="002066C4"/>
    <w:rsid w:val="002231D1"/>
    <w:rsid w:val="002507F9"/>
    <w:rsid w:val="002C16E6"/>
    <w:rsid w:val="002D3CC8"/>
    <w:rsid w:val="00316EAC"/>
    <w:rsid w:val="003528DC"/>
    <w:rsid w:val="00360969"/>
    <w:rsid w:val="003E5F1A"/>
    <w:rsid w:val="003E6FC4"/>
    <w:rsid w:val="0045172B"/>
    <w:rsid w:val="00485D3D"/>
    <w:rsid w:val="004A343E"/>
    <w:rsid w:val="00541941"/>
    <w:rsid w:val="0055143B"/>
    <w:rsid w:val="00575C5B"/>
    <w:rsid w:val="005C13C1"/>
    <w:rsid w:val="005E3844"/>
    <w:rsid w:val="0064114C"/>
    <w:rsid w:val="00665552"/>
    <w:rsid w:val="006A706E"/>
    <w:rsid w:val="006C5C7C"/>
    <w:rsid w:val="00721677"/>
    <w:rsid w:val="0074037E"/>
    <w:rsid w:val="007644F4"/>
    <w:rsid w:val="00782EEC"/>
    <w:rsid w:val="007E6846"/>
    <w:rsid w:val="008102B7"/>
    <w:rsid w:val="008546B4"/>
    <w:rsid w:val="00871368"/>
    <w:rsid w:val="0087756C"/>
    <w:rsid w:val="0089053C"/>
    <w:rsid w:val="008962EA"/>
    <w:rsid w:val="008A0F2E"/>
    <w:rsid w:val="008A5B42"/>
    <w:rsid w:val="008B5009"/>
    <w:rsid w:val="008C109A"/>
    <w:rsid w:val="0092567E"/>
    <w:rsid w:val="00952AAD"/>
    <w:rsid w:val="00954D7E"/>
    <w:rsid w:val="00971FB8"/>
    <w:rsid w:val="00973194"/>
    <w:rsid w:val="0099167F"/>
    <w:rsid w:val="009A5D0C"/>
    <w:rsid w:val="009E1B82"/>
    <w:rsid w:val="009F5F23"/>
    <w:rsid w:val="00A44369"/>
    <w:rsid w:val="00AD0568"/>
    <w:rsid w:val="00AE4E94"/>
    <w:rsid w:val="00B5394F"/>
    <w:rsid w:val="00BA0AB4"/>
    <w:rsid w:val="00BF116B"/>
    <w:rsid w:val="00C02B9F"/>
    <w:rsid w:val="00C14577"/>
    <w:rsid w:val="00C816F3"/>
    <w:rsid w:val="00CB2827"/>
    <w:rsid w:val="00CC272B"/>
    <w:rsid w:val="00CD23F2"/>
    <w:rsid w:val="00D22DF1"/>
    <w:rsid w:val="00D23A9E"/>
    <w:rsid w:val="00D31602"/>
    <w:rsid w:val="00D517EE"/>
    <w:rsid w:val="00D52C15"/>
    <w:rsid w:val="00D641BF"/>
    <w:rsid w:val="00DB54C8"/>
    <w:rsid w:val="00DE5424"/>
    <w:rsid w:val="00E24709"/>
    <w:rsid w:val="00EB526A"/>
    <w:rsid w:val="00ED0479"/>
    <w:rsid w:val="00EE14B2"/>
    <w:rsid w:val="00EF25D7"/>
    <w:rsid w:val="00F07C0C"/>
    <w:rsid w:val="00F11900"/>
    <w:rsid w:val="00F17E17"/>
    <w:rsid w:val="00F71B70"/>
    <w:rsid w:val="00FD76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FA03BEF"/>
  <w15:chartTrackingRefBased/>
  <w15:docId w15:val="{F8196CD5-4948-4482-9FBE-0E16DA022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1677"/>
    <w:pPr>
      <w:tabs>
        <w:tab w:val="center" w:pos="4252"/>
        <w:tab w:val="right" w:pos="8504"/>
      </w:tabs>
      <w:snapToGrid w:val="0"/>
    </w:pPr>
  </w:style>
  <w:style w:type="character" w:customStyle="1" w:styleId="a4">
    <w:name w:val="ヘッダー (文字)"/>
    <w:basedOn w:val="a0"/>
    <w:link w:val="a3"/>
    <w:uiPriority w:val="99"/>
    <w:rsid w:val="00721677"/>
  </w:style>
  <w:style w:type="paragraph" w:styleId="a5">
    <w:name w:val="footer"/>
    <w:basedOn w:val="a"/>
    <w:link w:val="a6"/>
    <w:uiPriority w:val="99"/>
    <w:unhideWhenUsed/>
    <w:rsid w:val="00721677"/>
    <w:pPr>
      <w:tabs>
        <w:tab w:val="center" w:pos="4252"/>
        <w:tab w:val="right" w:pos="8504"/>
      </w:tabs>
      <w:snapToGrid w:val="0"/>
    </w:pPr>
  </w:style>
  <w:style w:type="character" w:customStyle="1" w:styleId="a6">
    <w:name w:val="フッター (文字)"/>
    <w:basedOn w:val="a0"/>
    <w:link w:val="a5"/>
    <w:uiPriority w:val="99"/>
    <w:rsid w:val="00721677"/>
  </w:style>
  <w:style w:type="paragraph" w:styleId="a7">
    <w:name w:val="Balloon Text"/>
    <w:basedOn w:val="a"/>
    <w:link w:val="a8"/>
    <w:uiPriority w:val="99"/>
    <w:semiHidden/>
    <w:unhideWhenUsed/>
    <w:rsid w:val="00971FB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71F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44F9D-3396-4C48-AA9B-6D144AEE4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397</Words>
  <Characters>2268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川阪 京子</dc:creator>
  <cp:keywords/>
  <dc:description/>
  <cp:lastModifiedBy>西川 政男</cp:lastModifiedBy>
  <cp:revision>7</cp:revision>
  <cp:lastPrinted>2021-09-17T01:48:00Z</cp:lastPrinted>
  <dcterms:created xsi:type="dcterms:W3CDTF">2021-07-19T05:20:00Z</dcterms:created>
  <dcterms:modified xsi:type="dcterms:W3CDTF">2021-09-17T01:51:00Z</dcterms:modified>
</cp:coreProperties>
</file>