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32C" w:rsidRPr="00570AE5" w:rsidRDefault="00E123F3" w:rsidP="00FD7383">
      <w:pPr>
        <w:ind w:firstLineChars="300" w:firstLine="720"/>
        <w:jc w:val="both"/>
        <w:rPr>
          <w:rFonts w:cs="ＭＳ 明朝"/>
        </w:rPr>
      </w:pPr>
      <w:r w:rsidRPr="00570AE5">
        <w:rPr>
          <w:rFonts w:cs="ＭＳ 明朝" w:hint="eastAsia"/>
        </w:rPr>
        <w:t>大東市</w:t>
      </w:r>
      <w:r w:rsidR="00C67DAA">
        <w:rPr>
          <w:rFonts w:cs="ＭＳ 明朝" w:hint="eastAsia"/>
        </w:rPr>
        <w:t>家庭的保育事業等指導監査</w:t>
      </w:r>
      <w:r w:rsidR="002C4B68">
        <w:rPr>
          <w:rFonts w:cs="ＭＳ 明朝" w:hint="eastAsia"/>
        </w:rPr>
        <w:t>結果等の公表に係る実施要領</w:t>
      </w:r>
      <w:r w:rsidR="00FD7383" w:rsidRPr="00570AE5">
        <w:rPr>
          <w:rFonts w:cs="ＭＳ 明朝" w:hint="eastAsia"/>
        </w:rPr>
        <w:t>（案）</w:t>
      </w:r>
    </w:p>
    <w:p w:rsidR="00FD7383" w:rsidRPr="00570AE5" w:rsidRDefault="00FD7383" w:rsidP="00FD7383">
      <w:pPr>
        <w:jc w:val="both"/>
        <w:rPr>
          <w:rFonts w:cs="ＭＳ 明朝"/>
        </w:rPr>
      </w:pPr>
    </w:p>
    <w:p w:rsidR="00DB632C" w:rsidRPr="00570AE5" w:rsidRDefault="00E123F3" w:rsidP="00FD7383">
      <w:pPr>
        <w:wordWrap w:val="0"/>
        <w:jc w:val="right"/>
        <w:rPr>
          <w:rFonts w:cs="ＭＳ 明朝"/>
        </w:rPr>
      </w:pPr>
      <w:r w:rsidRPr="004857F5">
        <w:rPr>
          <w:rFonts w:cs="ＭＳ 明朝" w:hint="eastAsia"/>
          <w:spacing w:val="30"/>
          <w:fitText w:val="2640" w:id="-1395315456"/>
        </w:rPr>
        <w:t>令和</w:t>
      </w:r>
      <w:r w:rsidR="004857F5" w:rsidRPr="004857F5">
        <w:rPr>
          <w:rFonts w:cs="ＭＳ 明朝" w:hint="eastAsia"/>
          <w:spacing w:val="30"/>
          <w:fitText w:val="2640" w:id="-1395315456"/>
        </w:rPr>
        <w:t>５</w:t>
      </w:r>
      <w:r w:rsidRPr="004857F5">
        <w:rPr>
          <w:rFonts w:cs="ＭＳ 明朝" w:hint="eastAsia"/>
          <w:spacing w:val="30"/>
          <w:fitText w:val="2640" w:id="-1395315456"/>
        </w:rPr>
        <w:t>年</w:t>
      </w:r>
      <w:r w:rsidR="004857F5" w:rsidRPr="004857F5">
        <w:rPr>
          <w:rFonts w:cs="ＭＳ 明朝" w:hint="eastAsia"/>
          <w:spacing w:val="30"/>
          <w:fitText w:val="2640" w:id="-1395315456"/>
        </w:rPr>
        <w:t>１０</w:t>
      </w:r>
      <w:r w:rsidRPr="004857F5">
        <w:rPr>
          <w:rFonts w:cs="ＭＳ 明朝" w:hint="eastAsia"/>
          <w:spacing w:val="30"/>
          <w:fitText w:val="2640" w:id="-1395315456"/>
        </w:rPr>
        <w:t>月</w:t>
      </w:r>
      <w:r w:rsidR="004857F5" w:rsidRPr="004857F5">
        <w:rPr>
          <w:rFonts w:cs="ＭＳ 明朝" w:hint="eastAsia"/>
          <w:spacing w:val="30"/>
          <w:fitText w:val="2640" w:id="-1395315456"/>
        </w:rPr>
        <w:t>３</w:t>
      </w:r>
      <w:r w:rsidRPr="004857F5">
        <w:rPr>
          <w:rFonts w:cs="ＭＳ 明朝" w:hint="eastAsia"/>
          <w:fitText w:val="2640" w:id="-1395315456"/>
        </w:rPr>
        <w:t>日</w:t>
      </w:r>
      <w:r w:rsidR="005D7299">
        <w:rPr>
          <w:rFonts w:cs="ＭＳ 明朝" w:hint="eastAsia"/>
        </w:rPr>
        <w:t>決裁</w:t>
      </w:r>
    </w:p>
    <w:p w:rsidR="00FD7383" w:rsidRPr="00570AE5" w:rsidRDefault="00FD7383" w:rsidP="00FD7383">
      <w:pPr>
        <w:jc w:val="both"/>
        <w:rPr>
          <w:rFonts w:cs="ＭＳ 明朝"/>
        </w:rPr>
      </w:pPr>
    </w:p>
    <w:p w:rsidR="00DB632C" w:rsidRDefault="00E123F3" w:rsidP="00FD7383">
      <w:pPr>
        <w:ind w:firstLineChars="100" w:firstLine="240"/>
        <w:jc w:val="both"/>
        <w:rPr>
          <w:rFonts w:cs="ＭＳ 明朝"/>
        </w:rPr>
      </w:pPr>
      <w:r w:rsidRPr="00570AE5">
        <w:rPr>
          <w:rFonts w:cs="ＭＳ 明朝" w:hint="eastAsia"/>
        </w:rPr>
        <w:t>（</w:t>
      </w:r>
      <w:r w:rsidR="005D7299">
        <w:rPr>
          <w:rFonts w:cs="ＭＳ 明朝" w:hint="eastAsia"/>
        </w:rPr>
        <w:t>趣旨</w:t>
      </w:r>
      <w:r w:rsidRPr="00570AE5">
        <w:rPr>
          <w:rFonts w:cs="ＭＳ 明朝" w:hint="eastAsia"/>
        </w:rPr>
        <w:t>）</w:t>
      </w:r>
    </w:p>
    <w:p w:rsidR="005D7299" w:rsidRDefault="005D7299" w:rsidP="005D7299">
      <w:pPr>
        <w:jc w:val="both"/>
        <w:rPr>
          <w:rFonts w:cs="ＭＳ 明朝"/>
        </w:rPr>
      </w:pPr>
      <w:r>
        <w:rPr>
          <w:rFonts w:cs="ＭＳ 明朝" w:hint="eastAsia"/>
        </w:rPr>
        <w:t>第１条　この要領は、大東市家庭的保育事業等指導監査実施要綱（以下「実施要綱」という。）第</w:t>
      </w:r>
      <w:r w:rsidR="00DD5885">
        <w:rPr>
          <w:rFonts w:cs="ＭＳ 明朝" w:hint="eastAsia"/>
        </w:rPr>
        <w:t>８</w:t>
      </w:r>
      <w:r>
        <w:rPr>
          <w:rFonts w:cs="ＭＳ 明朝" w:hint="eastAsia"/>
        </w:rPr>
        <w:t>条に基づいて大東市（以下「市」という。）が実施する家庭的保育事業等指導監査（以下「指導監査」という。）に係る結果等の情報（以下「指導監査結果等」という。）の公表について、必要な事項を定める。</w:t>
      </w:r>
    </w:p>
    <w:p w:rsidR="005D7299" w:rsidRDefault="005D7299" w:rsidP="005D7299">
      <w:pPr>
        <w:jc w:val="both"/>
        <w:rPr>
          <w:rFonts w:cs="ＭＳ 明朝"/>
        </w:rPr>
      </w:pPr>
      <w:r>
        <w:rPr>
          <w:rFonts w:cs="ＭＳ 明朝" w:hint="eastAsia"/>
        </w:rPr>
        <w:t>（公表の目的）</w:t>
      </w:r>
    </w:p>
    <w:p w:rsidR="005D7299" w:rsidRDefault="005D7299" w:rsidP="005D7299">
      <w:pPr>
        <w:jc w:val="both"/>
        <w:rPr>
          <w:rFonts w:cs="ＭＳ 明朝"/>
        </w:rPr>
      </w:pPr>
      <w:r>
        <w:rPr>
          <w:rFonts w:cs="ＭＳ 明朝" w:hint="eastAsia"/>
        </w:rPr>
        <w:t>第２条　指導監査結果等の公表は、家庭的保育事業等を利用する</w:t>
      </w:r>
      <w:r w:rsidR="002C4B68">
        <w:rPr>
          <w:rFonts w:cs="ＭＳ 明朝" w:hint="eastAsia"/>
        </w:rPr>
        <w:t>者</w:t>
      </w:r>
      <w:r>
        <w:rPr>
          <w:rFonts w:cs="ＭＳ 明朝" w:hint="eastAsia"/>
        </w:rPr>
        <w:t>、又は利用しようとする者等（以下「利用者等」という。）が、指導監査における結果としての指摘事項の内容や改善状況等に関する情報を得られるようにすることにより、利用者等の児童福祉サービスの選択に資するとともに、家庭的保育事業者等による適正かつ継続的な事業運営の確保及び積極的な保育の質の向上を促すことを目的とする。</w:t>
      </w:r>
    </w:p>
    <w:p w:rsidR="005D7299" w:rsidRDefault="005D7299" w:rsidP="005D7299">
      <w:pPr>
        <w:jc w:val="both"/>
        <w:rPr>
          <w:rFonts w:cs="ＭＳ 明朝"/>
        </w:rPr>
      </w:pPr>
      <w:r>
        <w:rPr>
          <w:rFonts w:cs="ＭＳ 明朝" w:hint="eastAsia"/>
        </w:rPr>
        <w:t>（公表する情報）</w:t>
      </w:r>
    </w:p>
    <w:p w:rsidR="005D7299" w:rsidRDefault="005D7299" w:rsidP="005D7299">
      <w:pPr>
        <w:jc w:val="both"/>
        <w:rPr>
          <w:rFonts w:cs="ＭＳ 明朝"/>
        </w:rPr>
      </w:pPr>
      <w:r>
        <w:rPr>
          <w:rFonts w:cs="ＭＳ 明朝" w:hint="eastAsia"/>
        </w:rPr>
        <w:t xml:space="preserve">第３条　</w:t>
      </w:r>
      <w:r w:rsidR="002C4B68">
        <w:rPr>
          <w:rFonts w:cs="ＭＳ 明朝" w:hint="eastAsia"/>
        </w:rPr>
        <w:t>公表</w:t>
      </w:r>
      <w:r>
        <w:rPr>
          <w:rFonts w:cs="ＭＳ 明朝" w:hint="eastAsia"/>
        </w:rPr>
        <w:t>する情報は、次の各号に定めるとおりとする。</w:t>
      </w:r>
    </w:p>
    <w:p w:rsidR="005D7299" w:rsidRDefault="005D7299" w:rsidP="005D7299">
      <w:pPr>
        <w:jc w:val="both"/>
        <w:rPr>
          <w:rFonts w:cs="ＭＳ 明朝"/>
        </w:rPr>
      </w:pPr>
      <w:r>
        <w:rPr>
          <w:rFonts w:cs="ＭＳ 明朝" w:hint="eastAsia"/>
        </w:rPr>
        <w:t>（１）指導監査の概要　指導監査の実施に当たって定めた基本方針及び重点事項、ならびに家庭的保育事業所等ごとの事業者名、指導監査実施日等の実施状況等のことをいう。</w:t>
      </w:r>
    </w:p>
    <w:p w:rsidR="005D7299" w:rsidRDefault="005D7299" w:rsidP="005D7299">
      <w:pPr>
        <w:jc w:val="both"/>
        <w:rPr>
          <w:rFonts w:cs="ＭＳ 明朝"/>
        </w:rPr>
      </w:pPr>
      <w:r>
        <w:rPr>
          <w:rFonts w:cs="ＭＳ 明朝" w:hint="eastAsia"/>
        </w:rPr>
        <w:t>（２）指導監査の結果　実施要綱第</w:t>
      </w:r>
      <w:r w:rsidR="00DD5885">
        <w:rPr>
          <w:rFonts w:cs="ＭＳ 明朝" w:hint="eastAsia"/>
        </w:rPr>
        <w:t>６</w:t>
      </w:r>
      <w:r>
        <w:rPr>
          <w:rFonts w:cs="ＭＳ 明朝" w:hint="eastAsia"/>
        </w:rPr>
        <w:t>条第１項</w:t>
      </w:r>
      <w:r w:rsidR="00DD5885">
        <w:rPr>
          <w:rFonts w:cs="ＭＳ 明朝" w:hint="eastAsia"/>
        </w:rPr>
        <w:t>、</w:t>
      </w:r>
      <w:r>
        <w:rPr>
          <w:rFonts w:cs="ＭＳ 明朝" w:hint="eastAsia"/>
        </w:rPr>
        <w:t>第２</w:t>
      </w:r>
      <w:r w:rsidR="00DD5885">
        <w:rPr>
          <w:rFonts w:cs="ＭＳ 明朝" w:hint="eastAsia"/>
        </w:rPr>
        <w:t>項</w:t>
      </w:r>
      <w:r>
        <w:rPr>
          <w:rFonts w:cs="ＭＳ 明朝" w:hint="eastAsia"/>
        </w:rPr>
        <w:t>及び第３</w:t>
      </w:r>
      <w:r w:rsidR="00DD5885">
        <w:rPr>
          <w:rFonts w:cs="ＭＳ 明朝" w:hint="eastAsia"/>
        </w:rPr>
        <w:t>項</w:t>
      </w:r>
      <w:r>
        <w:rPr>
          <w:rFonts w:cs="ＭＳ 明朝" w:hint="eastAsia"/>
        </w:rPr>
        <w:t>に定める指摘事項のうち、主な指摘事項の項目、件数、詳細、及び当該指摘事項に対する指導内容のことをいう。</w:t>
      </w:r>
    </w:p>
    <w:p w:rsidR="005D7299" w:rsidRDefault="005D7299" w:rsidP="005D7299">
      <w:pPr>
        <w:jc w:val="both"/>
        <w:rPr>
          <w:rFonts w:cs="ＭＳ 明朝"/>
        </w:rPr>
      </w:pPr>
      <w:r>
        <w:rPr>
          <w:rFonts w:cs="ＭＳ 明朝" w:hint="eastAsia"/>
        </w:rPr>
        <w:t>（３）事業所ごとの指導監査結果等　家庭的保育事業所等ごとの指導監査種別、事業区分、施設名称、所在地、代表者、事業開始日、文書指摘の内容、根拠規定、及び改善状況のことをいう。なお、家庭的保育事業所は、施設の性質上、所在地は公表しない。</w:t>
      </w:r>
    </w:p>
    <w:p w:rsidR="005D7299" w:rsidRDefault="005D7299" w:rsidP="005D7299">
      <w:pPr>
        <w:jc w:val="both"/>
        <w:rPr>
          <w:rFonts w:cs="ＭＳ 明朝"/>
        </w:rPr>
      </w:pPr>
      <w:r>
        <w:rPr>
          <w:rFonts w:cs="ＭＳ 明朝" w:hint="eastAsia"/>
        </w:rPr>
        <w:t>（４）前各号に定める事項のほか、市が必要と認める事項</w:t>
      </w:r>
      <w:r w:rsidR="008030CD">
        <w:rPr>
          <w:rFonts w:cs="ＭＳ 明朝" w:hint="eastAsia"/>
        </w:rPr>
        <w:t>。</w:t>
      </w:r>
    </w:p>
    <w:p w:rsidR="005D7299" w:rsidRDefault="005D7299" w:rsidP="005D7299">
      <w:pPr>
        <w:jc w:val="both"/>
        <w:rPr>
          <w:rFonts w:cs="ＭＳ 明朝"/>
        </w:rPr>
      </w:pPr>
      <w:r>
        <w:rPr>
          <w:rFonts w:cs="ＭＳ 明朝" w:hint="eastAsia"/>
        </w:rPr>
        <w:t>（公表の時期及び期間）</w:t>
      </w:r>
    </w:p>
    <w:p w:rsidR="005D7299" w:rsidRDefault="005D7299" w:rsidP="005D7299">
      <w:pPr>
        <w:jc w:val="both"/>
        <w:rPr>
          <w:rFonts w:cs="ＭＳ 明朝"/>
        </w:rPr>
      </w:pPr>
      <w:r>
        <w:rPr>
          <w:rFonts w:cs="ＭＳ 明朝" w:hint="eastAsia"/>
        </w:rPr>
        <w:t>第４条　公表の時期は、指導監査の実施日が異なることによる不公平な取扱いが生じることがないよう配慮して市が決定するものとし、当該年度の一般指導監査がすべて終了し、文書指摘事項に対する改善内容の報告に係る期限が経過した後で、原則として、指導監査結果等のとりまとめが完了し次第速やかに公表するものとする。</w:t>
      </w:r>
    </w:p>
    <w:p w:rsidR="005D7299" w:rsidRDefault="005D7299" w:rsidP="005D7299">
      <w:pPr>
        <w:jc w:val="both"/>
        <w:rPr>
          <w:rFonts w:cs="ＭＳ 明朝"/>
        </w:rPr>
      </w:pPr>
      <w:r>
        <w:rPr>
          <w:rFonts w:cs="ＭＳ 明朝" w:hint="eastAsia"/>
        </w:rPr>
        <w:lastRenderedPageBreak/>
        <w:t>２　公表の期間は、指導監査の結果に関する文書の保存期間が終了するまでとする。</w:t>
      </w:r>
    </w:p>
    <w:p w:rsidR="005D7299" w:rsidRDefault="005D7299" w:rsidP="005D7299">
      <w:pPr>
        <w:jc w:val="both"/>
        <w:rPr>
          <w:rFonts w:cs="ＭＳ 明朝"/>
        </w:rPr>
      </w:pPr>
      <w:r>
        <w:rPr>
          <w:rFonts w:cs="ＭＳ 明朝" w:hint="eastAsia"/>
        </w:rPr>
        <w:t>（公表の方法）</w:t>
      </w:r>
    </w:p>
    <w:p w:rsidR="005D7299" w:rsidRDefault="005D7299" w:rsidP="005D7299">
      <w:pPr>
        <w:jc w:val="both"/>
        <w:rPr>
          <w:rFonts w:cs="ＭＳ 明朝"/>
        </w:rPr>
      </w:pPr>
      <w:r>
        <w:rPr>
          <w:rFonts w:cs="ＭＳ 明朝" w:hint="eastAsia"/>
        </w:rPr>
        <w:t>第５条　指導監査結果等の公表は、市がとりまとめた報告書を</w:t>
      </w:r>
      <w:r w:rsidR="00DD5885">
        <w:rPr>
          <w:rFonts w:cs="ＭＳ 明朝" w:hint="eastAsia"/>
        </w:rPr>
        <w:t>インターネットの利用その他の方法により公表するものとする</w:t>
      </w:r>
      <w:r>
        <w:rPr>
          <w:rFonts w:cs="ＭＳ 明朝" w:hint="eastAsia"/>
        </w:rPr>
        <w:t>。</w:t>
      </w:r>
    </w:p>
    <w:p w:rsidR="005D7299" w:rsidRDefault="005D7299" w:rsidP="005D7299">
      <w:pPr>
        <w:jc w:val="both"/>
        <w:rPr>
          <w:rFonts w:cs="ＭＳ 明朝"/>
        </w:rPr>
      </w:pPr>
      <w:r>
        <w:rPr>
          <w:rFonts w:cs="ＭＳ 明朝" w:hint="eastAsia"/>
        </w:rPr>
        <w:t>（公表に関する事務処理）</w:t>
      </w:r>
    </w:p>
    <w:p w:rsidR="005D7299" w:rsidRDefault="005D7299" w:rsidP="005D7299">
      <w:pPr>
        <w:jc w:val="both"/>
        <w:rPr>
          <w:rFonts w:cs="ＭＳ 明朝"/>
        </w:rPr>
      </w:pPr>
      <w:r>
        <w:rPr>
          <w:rFonts w:cs="ＭＳ 明朝" w:hint="eastAsia"/>
        </w:rPr>
        <w:t>第６条　指導監査結果等の公表に当たって、市は、対象の事業者に対して、あらかじめ公表しようとする情報を通知しなければならない。</w:t>
      </w:r>
    </w:p>
    <w:p w:rsidR="005D7299" w:rsidRDefault="005D7299" w:rsidP="005D7299">
      <w:pPr>
        <w:jc w:val="both"/>
        <w:rPr>
          <w:rFonts w:cs="ＭＳ 明朝"/>
        </w:rPr>
      </w:pPr>
      <w:r>
        <w:rPr>
          <w:rFonts w:cs="ＭＳ 明朝" w:hint="eastAsia"/>
        </w:rPr>
        <w:t>２　前項の通知を受けた事業者は、原則として、通知を受けた日から１５日以内に限り、指導監査等の内容について、市に必要な説明を求め、事実を証明する書類等を提出し、又は意見を述べること（以下、「意見陳述等」という。）ができる。</w:t>
      </w:r>
    </w:p>
    <w:p w:rsidR="005D7299" w:rsidRDefault="005D7299" w:rsidP="005D7299">
      <w:pPr>
        <w:jc w:val="both"/>
        <w:rPr>
          <w:rFonts w:cs="ＭＳ 明朝"/>
        </w:rPr>
      </w:pPr>
      <w:r>
        <w:rPr>
          <w:rFonts w:cs="ＭＳ 明朝" w:hint="eastAsia"/>
        </w:rPr>
        <w:t>３　前項の意見陳述等があったときは、市は、公表しようとする指導監査結果等の訂正の必要性について速やかに審査を行い、その結果を対象の事業者に対して通知した上で公表しなければならない。</w:t>
      </w:r>
    </w:p>
    <w:p w:rsidR="005D7299" w:rsidRDefault="005D7299" w:rsidP="005D7299">
      <w:pPr>
        <w:jc w:val="both"/>
        <w:rPr>
          <w:rFonts w:cs="ＭＳ 明朝"/>
        </w:rPr>
      </w:pPr>
      <w:r>
        <w:rPr>
          <w:rFonts w:cs="ＭＳ 明朝" w:hint="eastAsia"/>
        </w:rPr>
        <w:t>（改善状況の取扱い）</w:t>
      </w:r>
    </w:p>
    <w:p w:rsidR="005D7299" w:rsidRDefault="005D7299" w:rsidP="005D7299">
      <w:pPr>
        <w:jc w:val="both"/>
        <w:rPr>
          <w:rFonts w:cs="ＭＳ 明朝"/>
        </w:rPr>
      </w:pPr>
      <w:r>
        <w:rPr>
          <w:rFonts w:cs="ＭＳ 明朝" w:hint="eastAsia"/>
        </w:rPr>
        <w:t>第７条　文書指摘事項に係る改善状況の公表に当たっては、対象の事業者から提出された改善内容の報告書、添付書類及び現地確認の結果等（</w:t>
      </w:r>
      <w:r w:rsidR="00DD5885">
        <w:rPr>
          <w:rFonts w:cs="ＭＳ 明朝" w:hint="eastAsia"/>
        </w:rPr>
        <w:t>以下</w:t>
      </w:r>
      <w:r>
        <w:rPr>
          <w:rFonts w:cs="ＭＳ 明朝" w:hint="eastAsia"/>
        </w:rPr>
        <w:t>「改善報告書等」という。）に基づき、次の各号に定める基準に従って取り扱う。</w:t>
      </w:r>
    </w:p>
    <w:p w:rsidR="005D7299" w:rsidRDefault="005D7299" w:rsidP="005D7299">
      <w:pPr>
        <w:jc w:val="both"/>
        <w:rPr>
          <w:rFonts w:cs="ＭＳ 明朝"/>
        </w:rPr>
      </w:pPr>
      <w:r>
        <w:rPr>
          <w:rFonts w:cs="ＭＳ 明朝" w:hint="eastAsia"/>
        </w:rPr>
        <w:t>（１）改善報告書等により、一定の改善が図られたことが確認できた場合は、「改善確認済み」とする。</w:t>
      </w:r>
    </w:p>
    <w:p w:rsidR="005D7299" w:rsidRDefault="005D7299" w:rsidP="005D7299">
      <w:pPr>
        <w:jc w:val="both"/>
        <w:rPr>
          <w:rFonts w:cs="ＭＳ 明朝"/>
        </w:rPr>
      </w:pPr>
      <w:r>
        <w:rPr>
          <w:rFonts w:cs="ＭＳ 明朝" w:hint="eastAsia"/>
        </w:rPr>
        <w:t>（２）</w:t>
      </w:r>
      <w:r w:rsidR="002C4B68">
        <w:rPr>
          <w:rFonts w:cs="ＭＳ 明朝" w:hint="eastAsia"/>
        </w:rPr>
        <w:t>改善報告書等により、改善に着手している、又は改善の意思があることが確認できる場合であって、改善に要する期間が改善</w:t>
      </w:r>
      <w:r w:rsidR="008030CD">
        <w:rPr>
          <w:rFonts w:cs="ＭＳ 明朝" w:hint="eastAsia"/>
        </w:rPr>
        <w:t>報告</w:t>
      </w:r>
      <w:r w:rsidR="002C4B68">
        <w:rPr>
          <w:rFonts w:cs="ＭＳ 明朝" w:hint="eastAsia"/>
        </w:rPr>
        <w:t>の期日から起算して半年以上見込まれる場合、又は改善時期が不明な場合は「改善中」とする。</w:t>
      </w:r>
    </w:p>
    <w:p w:rsidR="002C4B68" w:rsidRDefault="002C4B68" w:rsidP="005D7299">
      <w:pPr>
        <w:jc w:val="both"/>
        <w:rPr>
          <w:rFonts w:cs="ＭＳ 明朝"/>
        </w:rPr>
      </w:pPr>
      <w:r>
        <w:rPr>
          <w:rFonts w:cs="ＭＳ 明朝" w:hint="eastAsia"/>
        </w:rPr>
        <w:t>（３）改善報告の期日までに正当な理由がなく報告書が提出されない場合、または改善報告書等により改善の意思が確認できない場合は、「未改善」とする。</w:t>
      </w:r>
    </w:p>
    <w:p w:rsidR="002C4B68" w:rsidRDefault="002C4B68" w:rsidP="005D7299">
      <w:pPr>
        <w:jc w:val="both"/>
        <w:rPr>
          <w:rFonts w:cs="ＭＳ 明朝"/>
        </w:rPr>
      </w:pPr>
      <w:r>
        <w:rPr>
          <w:rFonts w:cs="ＭＳ 明朝" w:hint="eastAsia"/>
        </w:rPr>
        <w:t>（非公開情報の取扱い）</w:t>
      </w:r>
    </w:p>
    <w:p w:rsidR="005D7299" w:rsidRDefault="002C4B68" w:rsidP="002C4B68">
      <w:pPr>
        <w:jc w:val="both"/>
        <w:rPr>
          <w:rFonts w:cs="ＭＳ 明朝"/>
        </w:rPr>
      </w:pPr>
      <w:r>
        <w:rPr>
          <w:rFonts w:cs="ＭＳ 明朝" w:hint="eastAsia"/>
        </w:rPr>
        <w:t>第８条　大東市情報公開条例（平成９年３月２８日条例第３号）第６条に規定する非公開情報は、公表しない。</w:t>
      </w:r>
    </w:p>
    <w:p w:rsidR="002C4B68" w:rsidRDefault="002C4B68" w:rsidP="002C4B68">
      <w:pPr>
        <w:jc w:val="both"/>
        <w:rPr>
          <w:rFonts w:cs="ＭＳ 明朝"/>
        </w:rPr>
      </w:pPr>
      <w:r>
        <w:rPr>
          <w:rFonts w:cs="ＭＳ 明朝" w:hint="eastAsia"/>
        </w:rPr>
        <w:t>（雑則）</w:t>
      </w:r>
    </w:p>
    <w:p w:rsidR="002C4B68" w:rsidRDefault="002C4B68" w:rsidP="002C4B68">
      <w:pPr>
        <w:jc w:val="both"/>
        <w:rPr>
          <w:rFonts w:cs="ＭＳ 明朝"/>
        </w:rPr>
      </w:pPr>
      <w:r>
        <w:rPr>
          <w:rFonts w:cs="ＭＳ 明朝" w:hint="eastAsia"/>
        </w:rPr>
        <w:t>第９条　この要領に定めのない事項については、別に定める。</w:t>
      </w:r>
    </w:p>
    <w:p w:rsidR="002C4B68" w:rsidRDefault="002C4B68" w:rsidP="002C4B68">
      <w:pPr>
        <w:jc w:val="both"/>
        <w:rPr>
          <w:rFonts w:cs="ＭＳ 明朝"/>
        </w:rPr>
      </w:pPr>
    </w:p>
    <w:p w:rsidR="002C4B68" w:rsidRDefault="002C4B68" w:rsidP="002C4B68">
      <w:pPr>
        <w:ind w:firstLineChars="200" w:firstLine="480"/>
        <w:jc w:val="both"/>
        <w:rPr>
          <w:rFonts w:cs="ＭＳ 明朝"/>
        </w:rPr>
      </w:pPr>
      <w:r>
        <w:rPr>
          <w:rFonts w:cs="ＭＳ 明朝" w:hint="eastAsia"/>
        </w:rPr>
        <w:lastRenderedPageBreak/>
        <w:t>附　則</w:t>
      </w:r>
    </w:p>
    <w:p w:rsidR="002C4B68" w:rsidRDefault="002C4B68" w:rsidP="002C4B68">
      <w:pPr>
        <w:jc w:val="both"/>
        <w:rPr>
          <w:rFonts w:cs="ＭＳ 明朝"/>
        </w:rPr>
      </w:pPr>
      <w:r>
        <w:rPr>
          <w:rFonts w:cs="ＭＳ 明朝" w:hint="eastAsia"/>
        </w:rPr>
        <w:t>この要領は、令和</w:t>
      </w:r>
      <w:r w:rsidR="004857F5">
        <w:rPr>
          <w:rFonts w:cs="ＭＳ 明朝" w:hint="eastAsia"/>
        </w:rPr>
        <w:t>５</w:t>
      </w:r>
      <w:r>
        <w:rPr>
          <w:rFonts w:cs="ＭＳ 明朝" w:hint="eastAsia"/>
        </w:rPr>
        <w:t>年</w:t>
      </w:r>
      <w:r w:rsidR="004857F5">
        <w:rPr>
          <w:rFonts w:cs="ＭＳ 明朝" w:hint="eastAsia"/>
        </w:rPr>
        <w:t>１０</w:t>
      </w:r>
      <w:r>
        <w:rPr>
          <w:rFonts w:cs="ＭＳ 明朝" w:hint="eastAsia"/>
        </w:rPr>
        <w:t>月</w:t>
      </w:r>
      <w:r w:rsidR="004857F5">
        <w:rPr>
          <w:rFonts w:cs="ＭＳ 明朝" w:hint="eastAsia"/>
        </w:rPr>
        <w:t>３</w:t>
      </w:r>
      <w:bookmarkStart w:id="0" w:name="_GoBack"/>
      <w:bookmarkEnd w:id="0"/>
      <w:r>
        <w:rPr>
          <w:rFonts w:cs="ＭＳ 明朝" w:hint="eastAsia"/>
        </w:rPr>
        <w:t>日から施行する。</w:t>
      </w:r>
    </w:p>
    <w:p w:rsidR="00021848" w:rsidRPr="00570AE5" w:rsidRDefault="00021848" w:rsidP="003A48A6">
      <w:pPr>
        <w:ind w:left="240" w:hangingChars="100" w:hanging="240"/>
        <w:jc w:val="both"/>
        <w:rPr>
          <w:rFonts w:cs="ＭＳ 明朝"/>
        </w:rPr>
      </w:pPr>
    </w:p>
    <w:sectPr w:rsidR="00021848" w:rsidRPr="00570AE5" w:rsidSect="00FD7383">
      <w:footerReference w:type="default" r:id="rId6"/>
      <w:pgSz w:w="11905" w:h="16837" w:code="9"/>
      <w:pgMar w:top="1134" w:right="1134" w:bottom="1134" w:left="1134" w:header="720" w:footer="720"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BBE" w:rsidRDefault="00CF4BBE">
      <w:r>
        <w:separator/>
      </w:r>
    </w:p>
  </w:endnote>
  <w:endnote w:type="continuationSeparator" w:id="0">
    <w:p w:rsidR="00CF4BBE" w:rsidRDefault="00CF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B68" w:rsidRDefault="002C4B68">
    <w:pPr>
      <w:spacing w:line="288" w:lineRule="atLeast"/>
      <w:jc w:val="center"/>
      <w:rPr>
        <w:rFonts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BBE" w:rsidRDefault="00CF4BBE">
      <w:r>
        <w:separator/>
      </w:r>
    </w:p>
  </w:footnote>
  <w:footnote w:type="continuationSeparator" w:id="0">
    <w:p w:rsidR="00CF4BBE" w:rsidRDefault="00CF4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bordersDoNotSurroundHeader/>
  <w:bordersDoNotSurroundFooter/>
  <w:proofState w:spelling="clean" w:grammar="dirty"/>
  <w:defaultTabStop w:val="720"/>
  <w:drawingGridHorizontalSpacing w:val="120"/>
  <w:drawingGridVerticalSpacing w:val="4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1A"/>
    <w:rsid w:val="00014ABA"/>
    <w:rsid w:val="00021848"/>
    <w:rsid w:val="00052B0C"/>
    <w:rsid w:val="00095094"/>
    <w:rsid w:val="000A6313"/>
    <w:rsid w:val="000A73B0"/>
    <w:rsid w:val="00104056"/>
    <w:rsid w:val="001248EB"/>
    <w:rsid w:val="00124FDE"/>
    <w:rsid w:val="00155A31"/>
    <w:rsid w:val="00162555"/>
    <w:rsid w:val="0016439E"/>
    <w:rsid w:val="001F57A0"/>
    <w:rsid w:val="001F6311"/>
    <w:rsid w:val="00226E02"/>
    <w:rsid w:val="00256285"/>
    <w:rsid w:val="002A2F09"/>
    <w:rsid w:val="002A60C5"/>
    <w:rsid w:val="002C12D5"/>
    <w:rsid w:val="002C4B68"/>
    <w:rsid w:val="00343806"/>
    <w:rsid w:val="00365465"/>
    <w:rsid w:val="0039600B"/>
    <w:rsid w:val="003A1BA9"/>
    <w:rsid w:val="003A2A17"/>
    <w:rsid w:val="003A433E"/>
    <w:rsid w:val="003A48A6"/>
    <w:rsid w:val="003C61A0"/>
    <w:rsid w:val="00432CA3"/>
    <w:rsid w:val="00434480"/>
    <w:rsid w:val="00481862"/>
    <w:rsid w:val="00484D08"/>
    <w:rsid w:val="004857F5"/>
    <w:rsid w:val="004C0353"/>
    <w:rsid w:val="00504741"/>
    <w:rsid w:val="005202D8"/>
    <w:rsid w:val="005379F5"/>
    <w:rsid w:val="00551B89"/>
    <w:rsid w:val="00556160"/>
    <w:rsid w:val="00560408"/>
    <w:rsid w:val="00570AE5"/>
    <w:rsid w:val="005806B3"/>
    <w:rsid w:val="00583B6E"/>
    <w:rsid w:val="005D7299"/>
    <w:rsid w:val="005E7D33"/>
    <w:rsid w:val="005F2721"/>
    <w:rsid w:val="0061551A"/>
    <w:rsid w:val="006169EB"/>
    <w:rsid w:val="006240D7"/>
    <w:rsid w:val="00641B96"/>
    <w:rsid w:val="006428E8"/>
    <w:rsid w:val="00673D9F"/>
    <w:rsid w:val="00690C8A"/>
    <w:rsid w:val="006F7F3B"/>
    <w:rsid w:val="00736F59"/>
    <w:rsid w:val="00741763"/>
    <w:rsid w:val="00767425"/>
    <w:rsid w:val="00801881"/>
    <w:rsid w:val="008030CD"/>
    <w:rsid w:val="00844194"/>
    <w:rsid w:val="00847B03"/>
    <w:rsid w:val="008D728B"/>
    <w:rsid w:val="00902BB0"/>
    <w:rsid w:val="0097184D"/>
    <w:rsid w:val="009F0C9E"/>
    <w:rsid w:val="00AA3E8D"/>
    <w:rsid w:val="00AB15B6"/>
    <w:rsid w:val="00AC7589"/>
    <w:rsid w:val="00AD7BD2"/>
    <w:rsid w:val="00B36BE1"/>
    <w:rsid w:val="00B43232"/>
    <w:rsid w:val="00B522F7"/>
    <w:rsid w:val="00B56EB9"/>
    <w:rsid w:val="00B84A1F"/>
    <w:rsid w:val="00BA3434"/>
    <w:rsid w:val="00BC6F73"/>
    <w:rsid w:val="00C24A91"/>
    <w:rsid w:val="00C40DA0"/>
    <w:rsid w:val="00C47C50"/>
    <w:rsid w:val="00C51172"/>
    <w:rsid w:val="00C67DAA"/>
    <w:rsid w:val="00C777EF"/>
    <w:rsid w:val="00C9287C"/>
    <w:rsid w:val="00C96B60"/>
    <w:rsid w:val="00CF4BBE"/>
    <w:rsid w:val="00CF7D38"/>
    <w:rsid w:val="00D2299B"/>
    <w:rsid w:val="00D52A14"/>
    <w:rsid w:val="00D67850"/>
    <w:rsid w:val="00D7231E"/>
    <w:rsid w:val="00D96400"/>
    <w:rsid w:val="00DA1473"/>
    <w:rsid w:val="00DB4E82"/>
    <w:rsid w:val="00DB632C"/>
    <w:rsid w:val="00DD5885"/>
    <w:rsid w:val="00E123F3"/>
    <w:rsid w:val="00E23583"/>
    <w:rsid w:val="00ED54CF"/>
    <w:rsid w:val="00F55FF5"/>
    <w:rsid w:val="00F97150"/>
    <w:rsid w:val="00FA0948"/>
    <w:rsid w:val="00FA1A00"/>
    <w:rsid w:val="00FA2440"/>
    <w:rsid w:val="00FC7EE0"/>
    <w:rsid w:val="00FD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F5D291"/>
  <w14:defaultImageDpi w14:val="0"/>
  <w15:docId w15:val="{91D7FA08-23C4-49BD-9BB1-9E0FCFDD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7383"/>
    <w:pPr>
      <w:widowControl w:val="0"/>
      <w:autoSpaceDE w:val="0"/>
      <w:autoSpaceDN w:val="0"/>
      <w:adjustRightInd w:val="0"/>
    </w:pPr>
    <w:rPr>
      <w:rFonts w:ascii="ＭＳ 明朝" w:eastAsia="ＭＳ 明朝" w:hAnsi="ＭＳ 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0C"/>
    <w:pPr>
      <w:tabs>
        <w:tab w:val="center" w:pos="4252"/>
        <w:tab w:val="right" w:pos="8504"/>
      </w:tabs>
      <w:snapToGrid w:val="0"/>
    </w:pPr>
  </w:style>
  <w:style w:type="character" w:customStyle="1" w:styleId="a4">
    <w:name w:val="ヘッダー (文字)"/>
    <w:basedOn w:val="a0"/>
    <w:link w:val="a3"/>
    <w:uiPriority w:val="99"/>
    <w:rsid w:val="00052B0C"/>
    <w:rPr>
      <w:rFonts w:ascii="Arial" w:hAnsi="Arial" w:cs="Arial"/>
      <w:kern w:val="0"/>
      <w:sz w:val="24"/>
      <w:szCs w:val="24"/>
    </w:rPr>
  </w:style>
  <w:style w:type="paragraph" w:styleId="a5">
    <w:name w:val="footer"/>
    <w:basedOn w:val="a"/>
    <w:link w:val="a6"/>
    <w:uiPriority w:val="99"/>
    <w:unhideWhenUsed/>
    <w:rsid w:val="00052B0C"/>
    <w:pPr>
      <w:tabs>
        <w:tab w:val="center" w:pos="4252"/>
        <w:tab w:val="right" w:pos="8504"/>
      </w:tabs>
      <w:snapToGrid w:val="0"/>
    </w:pPr>
  </w:style>
  <w:style w:type="character" w:customStyle="1" w:styleId="a6">
    <w:name w:val="フッター (文字)"/>
    <w:basedOn w:val="a0"/>
    <w:link w:val="a5"/>
    <w:uiPriority w:val="99"/>
    <w:rsid w:val="00052B0C"/>
    <w:rPr>
      <w:rFonts w:ascii="Arial" w:hAnsi="Arial" w:cs="Arial"/>
      <w:kern w:val="0"/>
      <w:sz w:val="24"/>
      <w:szCs w:val="24"/>
    </w:rPr>
  </w:style>
  <w:style w:type="paragraph" w:styleId="a7">
    <w:name w:val="Balloon Text"/>
    <w:basedOn w:val="a"/>
    <w:link w:val="a8"/>
    <w:uiPriority w:val="99"/>
    <w:semiHidden/>
    <w:unhideWhenUsed/>
    <w:rsid w:val="00FA24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24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1689</Words>
  <Characters>52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英治</dc:creator>
  <cp:keywords/>
  <dc:description/>
  <cp:lastModifiedBy>道岡 幸絵</cp:lastModifiedBy>
  <cp:revision>14</cp:revision>
  <cp:lastPrinted>2022-12-26T11:49:00Z</cp:lastPrinted>
  <dcterms:created xsi:type="dcterms:W3CDTF">2023-01-04T02:47:00Z</dcterms:created>
  <dcterms:modified xsi:type="dcterms:W3CDTF">2023-10-03T04:28:00Z</dcterms:modified>
</cp:coreProperties>
</file>